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2195C">
      <w:pPr>
        <w:tabs>
          <w:tab w:val="center" w:pos="4536"/>
          <w:tab w:val="right" w:pos="7938"/>
          <w:tab w:val="right" w:pos="9639"/>
        </w:tabs>
        <w:autoSpaceDE/>
        <w:autoSpaceDN/>
        <w:spacing w:after="0" w:afterLines="-2147483648"/>
        <w:ind w:right="2"/>
        <w:jc w:val="left"/>
        <w:rPr>
          <w:rFonts w:ascii="Arial" w:hAnsi="Arial" w:cs="Arial"/>
          <w:b/>
          <w:bCs/>
          <w:sz w:val="24"/>
          <w:szCs w:val="24"/>
        </w:rPr>
      </w:pPr>
      <w:bookmarkStart w:id="0" w:name="_Hlk145670493"/>
      <w:bookmarkStart w:id="1" w:name="_Hlk117841894"/>
      <w:r>
        <w:rPr>
          <w:rFonts w:ascii="Arial" w:hAnsi="Arial" w:cs="Arial"/>
          <w:b/>
          <w:bCs/>
          <w:sz w:val="24"/>
          <w:szCs w:val="24"/>
        </w:rPr>
        <w:t>3GPP TSG RAN WG1 #12</w:t>
      </w:r>
      <w:r>
        <w:rPr>
          <w:rFonts w:hint="eastAsia" w:ascii="Arial" w:hAnsi="Arial" w:eastAsia="等线" w:cs="Arial"/>
          <w:b/>
          <w:bCs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R1-</w:t>
      </w:r>
      <w:r>
        <w:rPr>
          <w:rFonts w:hint="default" w:ascii="Arial" w:hAnsi="Arial" w:cs="Arial"/>
          <w:b/>
          <w:bCs/>
          <w:sz w:val="24"/>
          <w:szCs w:val="24"/>
        </w:rPr>
        <w:t>2505878</w:t>
      </w:r>
    </w:p>
    <w:p w14:paraId="07F1393F">
      <w:pPr>
        <w:tabs>
          <w:tab w:val="center" w:pos="4536"/>
          <w:tab w:val="right" w:pos="9072"/>
        </w:tabs>
        <w:autoSpaceDE/>
        <w:autoSpaceDN/>
        <w:spacing w:after="0" w:afterLines="-2147483648"/>
        <w:jc w:val="left"/>
        <w:rPr>
          <w:rFonts w:ascii="Arial" w:hAnsi="Arial" w:eastAsia="MS Mincho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 xml:space="preserve">Bengaluru, </w:t>
      </w:r>
      <w:r>
        <w:rPr>
          <w:rFonts w:hint="eastAsia" w:ascii="Arial" w:hAnsi="Arial" w:cs="Arial"/>
          <w:b/>
          <w:bCs/>
          <w:sz w:val="24"/>
          <w:szCs w:val="24"/>
        </w:rPr>
        <w:t>India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Aug </w:t>
      </w:r>
      <w:r>
        <w:rPr>
          <w:rFonts w:hint="eastAsia" w:ascii="Arial" w:hAnsi="Arial" w:eastAsia="等线" w:cs="Arial"/>
          <w:b/>
          <w:bCs/>
          <w:sz w:val="24"/>
          <w:szCs w:val="24"/>
          <w:lang w:eastAsia="zh-CN"/>
        </w:rPr>
        <w:t>25</w:t>
      </w:r>
      <w:r>
        <w:rPr>
          <w:rFonts w:hint="eastAsia" w:ascii="Malgun Gothic" w:hAnsi="Malgun Gothic" w:eastAsia="Malgun Gothic" w:cs="Malgun Gothic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 2</w:t>
      </w:r>
      <w:r>
        <w:rPr>
          <w:rFonts w:hint="eastAsia" w:ascii="Arial" w:hAnsi="Arial" w:eastAsia="等线" w:cs="Arial"/>
          <w:b/>
          <w:bCs/>
          <w:sz w:val="24"/>
          <w:szCs w:val="24"/>
          <w:lang w:eastAsia="zh-CN"/>
        </w:rPr>
        <w:t>9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>, 2025</w:t>
      </w:r>
      <w:bookmarkEnd w:id="0"/>
    </w:p>
    <w:p w14:paraId="0E2EE776">
      <w:pPr>
        <w:spacing w:after="120"/>
        <w:rPr>
          <w:rFonts w:ascii="Arial" w:hAnsi="Arial" w:eastAsia="MS Mincho" w:cs="Arial"/>
          <w:b/>
          <w:bCs/>
          <w:sz w:val="22"/>
          <w:szCs w:val="22"/>
          <w:lang w:val="en-US" w:eastAsia="ja-JP"/>
        </w:rPr>
      </w:pPr>
    </w:p>
    <w:bookmarkEnd w:id="1"/>
    <w:p w14:paraId="63710D85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hint="default"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 xml:space="preserve">Agenda item: </w:t>
      </w:r>
      <w:r>
        <w:rPr>
          <w:rFonts w:ascii="Arial" w:hAnsi="Arial"/>
          <w:b/>
          <w:sz w:val="22"/>
          <w:szCs w:val="22"/>
          <w:lang w:val="en-US"/>
        </w:rPr>
        <w:tab/>
      </w:r>
      <w:r>
        <w:rPr>
          <w:rFonts w:hint="default" w:ascii="Arial" w:hAnsi="Arial"/>
          <w:b/>
          <w:sz w:val="22"/>
          <w:szCs w:val="22"/>
          <w:lang w:val="en-US"/>
        </w:rPr>
        <w:t>8.5.2</w:t>
      </w:r>
    </w:p>
    <w:p w14:paraId="03208C40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  <w:lang w:val="en-US"/>
        </w:rPr>
        <w:t>Apple</w:t>
      </w:r>
    </w:p>
    <w:p w14:paraId="51D08C0D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hint="default"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</w:rPr>
        <w:t>Title:</w:t>
      </w:r>
      <w:bookmarkStart w:id="2" w:name="Title"/>
      <w:bookmarkEnd w:id="2"/>
      <w:r>
        <w:rPr>
          <w:rFonts w:ascii="Arial" w:hAnsi="Arial"/>
          <w:b/>
          <w:sz w:val="22"/>
          <w:szCs w:val="22"/>
        </w:rPr>
        <w:tab/>
      </w:r>
      <w:r>
        <w:rPr>
          <w:rFonts w:hint="default" w:ascii="Arial" w:hAnsi="Arial"/>
          <w:b/>
          <w:sz w:val="22"/>
          <w:szCs w:val="22"/>
          <w:lang w:val="en-US"/>
        </w:rPr>
        <w:t>Remaining issues on on-demand SIB1 for IDLE/INACTIVE mode UEs</w:t>
      </w:r>
    </w:p>
    <w:p w14:paraId="2F41B51A">
      <w:pPr>
        <w:tabs>
          <w:tab w:val="left" w:pos="1985"/>
          <w:tab w:val="left" w:pos="2835"/>
          <w:tab w:val="right" w:pos="9072"/>
          <w:tab w:val="right" w:pos="10206"/>
        </w:tabs>
        <w:spacing w:after="120"/>
      </w:pPr>
      <w:bookmarkStart w:id="4" w:name="_GoBack"/>
      <w:bookmarkEnd w:id="4"/>
      <w:r>
        <w:rPr>
          <w:rFonts w:ascii="Arial" w:hAnsi="Arial"/>
          <w:b/>
          <w:sz w:val="22"/>
          <w:szCs w:val="22"/>
        </w:rPr>
        <w:t>Document for:</w:t>
      </w:r>
      <w:r>
        <w:rPr>
          <w:rFonts w:ascii="Arial" w:hAnsi="Arial"/>
          <w:b/>
          <w:sz w:val="22"/>
          <w:szCs w:val="22"/>
        </w:rPr>
        <w:tab/>
      </w:r>
      <w:bookmarkStart w:id="3" w:name="DocumentFor"/>
      <w:bookmarkEnd w:id="3"/>
      <w:r>
        <w:rPr>
          <w:rFonts w:ascii="Arial" w:hAnsi="Arial"/>
          <w:b/>
          <w:sz w:val="22"/>
          <w:szCs w:val="22"/>
        </w:rPr>
        <w:t>D</w:t>
      </w:r>
      <w:r>
        <w:rPr>
          <w:rFonts w:ascii="Arial" w:hAnsi="Arial"/>
          <w:b/>
          <w:sz w:val="22"/>
          <w:szCs w:val="22"/>
          <w:lang w:val="en-US"/>
        </w:rPr>
        <w:t>iscussion/Decision</w:t>
      </w:r>
    </w:p>
    <w:p w14:paraId="06CD7666">
      <w:pPr>
        <w:keepNext/>
        <w:keepLines/>
        <w:numPr>
          <w:ilvl w:val="0"/>
          <w:numId w:val="4"/>
        </w:numPr>
        <w:pBdr>
          <w:top w:val="single" w:color="auto" w:sz="12" w:space="3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sz w:val="36"/>
          <w:szCs w:val="36"/>
          <w:lang w:val="en-US" w:eastAsia="zh-CN"/>
        </w:rPr>
      </w:pPr>
      <w:r>
        <w:rPr>
          <w:rFonts w:eastAsia="Malgun Gothic"/>
          <w:sz w:val="36"/>
          <w:szCs w:val="36"/>
          <w:lang w:val="en-US" w:eastAsia="zh-CN"/>
        </w:rPr>
        <w:t xml:space="preserve"> Introduction</w:t>
      </w:r>
    </w:p>
    <w:p w14:paraId="6D694C71">
      <w:pPr>
        <w:spacing w:after="120"/>
        <w:jc w:val="both"/>
        <w:rPr>
          <w:rFonts w:hint="default" w:eastAsia="Times New Roman" w:cs="Times New Roman"/>
          <w:lang w:val="en-US" w:eastAsia="zh-CN"/>
        </w:rPr>
      </w:pPr>
      <w:r>
        <w:rPr>
          <w:rFonts w:hint="default" w:eastAsia="Times New Roman" w:cs="Times New Roman"/>
          <w:lang w:val="en-US" w:eastAsia="zh-CN"/>
        </w:rPr>
        <w:t xml:space="preserve">The revised WID of Rel-19 NES is in RP-242354 [1], with the following description on this objective: </w:t>
      </w:r>
    </w:p>
    <w:p w14:paraId="6D94719C">
      <w:pPr>
        <w:numPr>
          <w:ilvl w:val="0"/>
          <w:numId w:val="5"/>
        </w:numPr>
        <w:spacing w:after="0"/>
        <w:ind w:leftChars="0"/>
        <w:rPr>
          <w:bCs/>
          <w:lang w:eastAsia="zh-CN"/>
        </w:rPr>
      </w:pPr>
      <w:r>
        <w:rPr>
          <w:bCs/>
          <w:lang w:eastAsia="zh-CN"/>
        </w:rPr>
        <w:t>Specify support for on-demand SIB1 for UEs in idle/inactive mode [RAN1/2/3]</w:t>
      </w:r>
    </w:p>
    <w:p w14:paraId="17757350">
      <w:pPr>
        <w:keepNext w:val="0"/>
        <w:keepLines w:val="0"/>
        <w:pageBreakBefore w:val="0"/>
        <w:widowControl/>
        <w:numPr>
          <w:ilvl w:val="1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afterLines="0"/>
        <w:ind w:left="1189" w:leftChars="0" w:hanging="589" w:firstLineChars="0"/>
        <w:jc w:val="both"/>
        <w:textAlignment w:val="auto"/>
      </w:pPr>
      <w:r>
        <w:t>Specify procedures and signaling method(s) for Case 2 [RAN1/2]</w:t>
      </w:r>
    </w:p>
    <w:p w14:paraId="24D3A2EB">
      <w:pPr>
        <w:keepNext w:val="0"/>
        <w:keepLines w:val="0"/>
        <w:pageBreakBefore w:val="0"/>
        <w:widowControl/>
        <w:numPr>
          <w:ilvl w:val="2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afterLines="0"/>
        <w:ind w:left="1260" w:leftChars="0" w:hanging="260" w:firstLineChars="0"/>
        <w:jc w:val="both"/>
        <w:textAlignment w:val="auto"/>
        <w:rPr>
          <w:bCs/>
          <w:lang w:eastAsia="zh-CN"/>
        </w:rPr>
      </w:pPr>
      <w:r>
        <w:rPr>
          <w:lang w:eastAsia="zh-CN"/>
        </w:rPr>
        <w:t xml:space="preserve">Case </w:t>
      </w:r>
      <w:r>
        <w:rPr>
          <w:bCs/>
          <w:lang w:eastAsia="zh-CN"/>
        </w:rPr>
        <w:t>2: UE obtains UL WUS configuration from Cell A, UE transmits UL WUS on NES Cell, UE receives on-demand SIB1 from NES Cell</w:t>
      </w:r>
    </w:p>
    <w:p w14:paraId="548BE4EE">
      <w:pPr>
        <w:keepNext w:val="0"/>
        <w:keepLines w:val="0"/>
        <w:pageBreakBefore w:val="0"/>
        <w:widowControl/>
        <w:numPr>
          <w:ilvl w:val="2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afterLines="0"/>
        <w:ind w:left="1260" w:leftChars="0" w:hanging="260" w:firstLineChars="0"/>
        <w:jc w:val="both"/>
        <w:textAlignment w:val="auto"/>
        <w:rPr>
          <w:bCs/>
          <w:lang w:eastAsia="zh-CN"/>
        </w:rPr>
      </w:pPr>
      <w:r>
        <w:rPr>
          <w:lang w:val="en-US" w:eastAsia="zh-CN"/>
        </w:rPr>
        <w:t xml:space="preserve">Triggering </w:t>
      </w:r>
      <w:r>
        <w:rPr>
          <w:bCs/>
          <w:lang w:val="en-US" w:eastAsia="zh-CN"/>
        </w:rPr>
        <w:t>method by UL WUS using PRACH</w:t>
      </w:r>
    </w:p>
    <w:p w14:paraId="202BF955">
      <w:pPr>
        <w:keepNext w:val="0"/>
        <w:keepLines w:val="0"/>
        <w:pageBreakBefore w:val="0"/>
        <w:widowControl/>
        <w:numPr>
          <w:ilvl w:val="1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afterLines="0"/>
        <w:ind w:left="1189" w:leftChars="0" w:hanging="589" w:firstLineChars="0"/>
        <w:jc w:val="both"/>
        <w:textAlignment w:val="auto"/>
        <w:rPr>
          <w:bCs/>
          <w:lang w:val="en-US" w:eastAsia="zh-CN"/>
        </w:rPr>
      </w:pPr>
      <w:r>
        <w:t xml:space="preserve">Specify inter NG-RAN node signalling </w:t>
      </w:r>
      <w:r>
        <w:rPr>
          <w:bCs/>
          <w:lang w:val="en-US" w:eastAsia="zh-CN"/>
        </w:rPr>
        <w:t>at least for the configuration of UL WUS [RAN3]</w:t>
      </w:r>
    </w:p>
    <w:p w14:paraId="76574949">
      <w:pPr>
        <w:keepNext w:val="0"/>
        <w:keepLines w:val="0"/>
        <w:pageBreakBefore w:val="0"/>
        <w:widowControl/>
        <w:numPr>
          <w:ilvl w:val="1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afterLines="0"/>
        <w:ind w:left="1189" w:leftChars="0" w:hanging="589" w:firstLineChars="0"/>
        <w:jc w:val="both"/>
        <w:textAlignment w:val="auto"/>
      </w:pPr>
      <w:r>
        <w:t>Note 1: No modification of SSB will be discussed under this objective</w:t>
      </w:r>
    </w:p>
    <w:p w14:paraId="2FB129AE">
      <w:pPr>
        <w:keepNext w:val="0"/>
        <w:keepLines w:val="0"/>
        <w:pageBreakBefore w:val="0"/>
        <w:widowControl/>
        <w:numPr>
          <w:ilvl w:val="1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afterLines="0"/>
        <w:ind w:left="1189" w:leftChars="0" w:hanging="589" w:firstLineChars="0"/>
        <w:jc w:val="both"/>
        <w:textAlignment w:val="auto"/>
        <w:rPr>
          <w:bCs/>
          <w:lang w:val="en-US" w:eastAsia="zh-CN"/>
        </w:rPr>
      </w:pPr>
      <w:r>
        <w:rPr>
          <w:bCs/>
          <w:lang w:val="en-US" w:eastAsia="zh-CN"/>
        </w:rPr>
        <w:t>Note 2:</w:t>
      </w:r>
    </w:p>
    <w:p w14:paraId="129BEAB8">
      <w:pPr>
        <w:keepNext w:val="0"/>
        <w:keepLines w:val="0"/>
        <w:pageBreakBefore w:val="0"/>
        <w:widowControl/>
        <w:numPr>
          <w:ilvl w:val="2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afterLines="0"/>
        <w:ind w:left="1260" w:leftChars="0" w:hanging="260" w:firstLineChars="0"/>
        <w:jc w:val="both"/>
        <w:textAlignment w:val="auto"/>
        <w:rPr>
          <w:bCs/>
          <w:lang w:val="en-US" w:eastAsia="zh-CN"/>
        </w:rPr>
      </w:pPr>
      <w:r>
        <w:rPr>
          <w:lang w:val="en-US" w:eastAsia="zh-CN"/>
        </w:rPr>
        <w:t xml:space="preserve">UL </w:t>
      </w:r>
      <w:r>
        <w:rPr>
          <w:bCs/>
          <w:lang w:val="en-US" w:eastAsia="zh-CN"/>
        </w:rPr>
        <w:t>WUS: Uplink wake-up signal</w:t>
      </w:r>
    </w:p>
    <w:p w14:paraId="32F73729">
      <w:pPr>
        <w:keepNext w:val="0"/>
        <w:keepLines w:val="0"/>
        <w:pageBreakBefore w:val="0"/>
        <w:widowControl/>
        <w:numPr>
          <w:ilvl w:val="2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afterLines="0"/>
        <w:ind w:left="1260" w:leftChars="0" w:hanging="260" w:firstLineChars="0"/>
        <w:jc w:val="both"/>
        <w:textAlignment w:val="auto"/>
        <w:rPr>
          <w:bCs/>
          <w:lang w:val="en-US" w:eastAsia="zh-CN"/>
        </w:rPr>
      </w:pPr>
      <w:r>
        <w:rPr>
          <w:lang w:val="en-US" w:eastAsia="zh-CN"/>
        </w:rPr>
        <w:t xml:space="preserve">Cell </w:t>
      </w:r>
      <w:r>
        <w:rPr>
          <w:bCs/>
          <w:lang w:val="en-US" w:eastAsia="zh-CN"/>
        </w:rPr>
        <w:t>A: A cell that is periodically transmitting at least its own SIB1</w:t>
      </w:r>
    </w:p>
    <w:p w14:paraId="60AE83C1">
      <w:pPr>
        <w:keepNext w:val="0"/>
        <w:keepLines w:val="0"/>
        <w:pageBreakBefore w:val="0"/>
        <w:widowControl/>
        <w:numPr>
          <w:ilvl w:val="2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afterLines="0"/>
        <w:ind w:left="1260" w:leftChars="0" w:hanging="260" w:firstLineChars="0"/>
        <w:jc w:val="both"/>
        <w:textAlignment w:val="auto"/>
        <w:rPr>
          <w:bCs/>
          <w:lang w:val="en-US" w:eastAsia="zh-CN"/>
        </w:rPr>
      </w:pPr>
      <w:r>
        <w:rPr>
          <w:lang w:val="en-US" w:eastAsia="zh-CN"/>
        </w:rPr>
        <w:t xml:space="preserve">NES </w:t>
      </w:r>
      <w:r>
        <w:rPr>
          <w:bCs/>
          <w:lang w:val="en-US" w:eastAsia="zh-CN"/>
        </w:rPr>
        <w:t>Cell: A cell that may transmit SIB1 transmission in response to UL WUS from a UE</w:t>
      </w:r>
    </w:p>
    <w:p w14:paraId="1884E5C5">
      <w:pPr>
        <w:keepNext w:val="0"/>
        <w:keepLines w:val="0"/>
        <w:pageBreakBefore w:val="0"/>
        <w:widowControl/>
        <w:numPr>
          <w:ilvl w:val="1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afterLines="0"/>
        <w:ind w:left="1189" w:leftChars="0" w:hanging="589" w:firstLineChars="0"/>
        <w:jc w:val="both"/>
        <w:textAlignment w:val="auto"/>
        <w:rPr>
          <w:bCs/>
          <w:lang w:val="en-US" w:eastAsia="zh-CN"/>
        </w:rPr>
      </w:pPr>
      <w:r>
        <w:rPr>
          <w:lang w:val="en-US" w:eastAsia="zh-CN"/>
        </w:rPr>
        <w:t xml:space="preserve">Note </w:t>
      </w:r>
      <w:r>
        <w:rPr>
          <w:bCs/>
          <w:lang w:val="en-US" w:eastAsia="zh-CN"/>
        </w:rPr>
        <w:t>3:</w:t>
      </w:r>
    </w:p>
    <w:p w14:paraId="0E0B29BF">
      <w:pPr>
        <w:keepNext w:val="0"/>
        <w:keepLines w:val="0"/>
        <w:pageBreakBefore w:val="0"/>
        <w:widowControl/>
        <w:numPr>
          <w:ilvl w:val="2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afterLines="0"/>
        <w:ind w:left="1260" w:leftChars="0" w:hanging="260" w:firstLineChars="0"/>
        <w:jc w:val="both"/>
        <w:textAlignment w:val="auto"/>
        <w:rPr>
          <w:bCs/>
          <w:lang w:val="en-US" w:eastAsia="zh-CN"/>
        </w:rPr>
      </w:pPr>
      <w:r>
        <w:rPr>
          <w:lang w:val="en-US" w:eastAsia="zh-CN"/>
        </w:rPr>
        <w:t xml:space="preserve">RAN1 </w:t>
      </w:r>
      <w:r>
        <w:rPr>
          <w:bCs/>
          <w:lang w:val="en-US" w:eastAsia="zh-CN"/>
        </w:rPr>
        <w:t>strives to minimize impact to legacy UE</w:t>
      </w:r>
    </w:p>
    <w:p w14:paraId="05A8FEDF">
      <w:pPr>
        <w:keepNext w:val="0"/>
        <w:keepLines w:val="0"/>
        <w:pageBreakBefore w:val="0"/>
        <w:widowControl/>
        <w:numPr>
          <w:ilvl w:val="2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afterLines="0"/>
        <w:ind w:left="1260" w:leftChars="0" w:hanging="260" w:firstLineChars="0"/>
        <w:jc w:val="both"/>
        <w:textAlignment w:val="auto"/>
        <w:rPr>
          <w:bCs/>
          <w:lang w:val="en-US" w:eastAsia="zh-CN"/>
        </w:rPr>
      </w:pPr>
      <w:r>
        <w:rPr>
          <w:lang w:val="en-US" w:eastAsia="zh-CN"/>
        </w:rPr>
        <w:t xml:space="preserve">RAN1 </w:t>
      </w:r>
      <w:r>
        <w:rPr>
          <w:bCs/>
          <w:lang w:val="en-US" w:eastAsia="zh-CN"/>
        </w:rPr>
        <w:t>specification impact to support this feature should be minimized</w:t>
      </w:r>
    </w:p>
    <w:p w14:paraId="2D0E6189">
      <w:pPr>
        <w:spacing w:after="120"/>
        <w:jc w:val="both"/>
        <w:rPr>
          <w:rFonts w:hint="default" w:eastAsia="Times New Roman" w:cs="Times New Roman"/>
          <w:lang w:val="en-US" w:eastAsia="zh-CN"/>
        </w:rPr>
      </w:pPr>
    </w:p>
    <w:p w14:paraId="6E9B2238">
      <w:pPr>
        <w:spacing w:after="120"/>
        <w:jc w:val="both"/>
        <w:rPr>
          <w:rFonts w:hint="default" w:eastAsia="Times New Roman" w:cs="Times New Roman"/>
          <w:lang w:val="en-US" w:eastAsia="zh-CN"/>
        </w:rPr>
      </w:pPr>
      <w:r>
        <w:rPr>
          <w:rFonts w:hint="default" w:eastAsia="Times New Roman" w:cs="Times New Roman"/>
          <w:lang w:val="en-US" w:eastAsia="zh-CN"/>
        </w:rPr>
        <w:t>In this contribution, we provide our further considerations on the remaining issues to support the on-demand SIB1 procedures.</w:t>
      </w:r>
    </w:p>
    <w:p w14:paraId="295CAAEF">
      <w:pPr>
        <w:keepNext/>
        <w:keepLines/>
        <w:numPr>
          <w:ilvl w:val="0"/>
          <w:numId w:val="4"/>
        </w:numPr>
        <w:pBdr>
          <w:top w:val="single" w:color="auto" w:sz="12" w:space="3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sz w:val="36"/>
          <w:szCs w:val="36"/>
          <w:lang w:val="en-US" w:eastAsia="zh-CN"/>
        </w:rPr>
      </w:pPr>
      <w:r>
        <w:rPr>
          <w:rFonts w:eastAsia="Malgun Gothic"/>
          <w:sz w:val="36"/>
          <w:szCs w:val="36"/>
          <w:lang w:val="en-US" w:eastAsia="zh-CN"/>
        </w:rPr>
        <w:t xml:space="preserve"> Remaining issues</w:t>
      </w:r>
    </w:p>
    <w:p w14:paraId="7B7B1600">
      <w:pPr>
        <w:numPr>
          <w:ilvl w:val="0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 general, OD-SIB1 has good progress. One remaining part is for the RRC parameter</w:t>
      </w: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 xml:space="preserve"> od-sib1-windowStartOffset</w:t>
      </w:r>
      <w:r>
        <w:rPr>
          <w:rFonts w:hint="default"/>
          <w:lang w:val="en-US" w:eastAsia="zh-CN"/>
        </w:rPr>
        <w:t>, which defines the the time offset between the reference time point and the starting time for the time window of on-demand SIB1.</w:t>
      </w:r>
    </w:p>
    <w:p w14:paraId="3C6672F7">
      <w:pPr>
        <w:numPr>
          <w:ilvl w:val="0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According to RAN1 agreements in RAN1#120, the reference time point is actually the starting slot of the RAR windowm, and the time offset it self is in unit of slots. </w:t>
      </w:r>
    </w:p>
    <w:p w14:paraId="17534B35">
      <w:pPr>
        <w:numPr>
          <w:ilvl w:val="0"/>
          <w:numId w:val="0"/>
        </w:numPr>
        <w:bidi w:val="0"/>
        <w:ind w:leftChars="0"/>
        <w:rPr>
          <w:rFonts w:hint="default"/>
          <w:lang w:val="en-US" w:eastAsia="zh-CN"/>
        </w:rPr>
      </w:pP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391AC216">
        <w:tc>
          <w:tcPr>
            <w:tcW w:w="9857" w:type="dxa"/>
          </w:tcPr>
          <w:p w14:paraId="7D516E53">
            <w:pPr>
              <w:tabs>
                <w:tab w:val="left" w:pos="1440"/>
              </w:tabs>
              <w:rPr>
                <w:b/>
                <w:bCs/>
                <w:lang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74C38AE2">
            <w:pPr>
              <w:tabs>
                <w:tab w:val="left" w:pos="1440"/>
              </w:tabs>
              <w:rPr>
                <w:b/>
                <w:bCs/>
                <w:highlight w:val="green"/>
                <w:lang w:eastAsia="zh-CN"/>
              </w:rPr>
            </w:pPr>
            <w:r>
              <w:rPr>
                <w:rFonts w:eastAsia="PMingLiU"/>
                <w:bCs/>
                <w:lang w:eastAsia="zh-TW"/>
              </w:rPr>
              <w:t xml:space="preserve">The </w:t>
            </w:r>
            <w:r>
              <w:rPr>
                <w:szCs w:val="20"/>
                <w:lang w:eastAsia="zh-TW"/>
              </w:rPr>
              <w:t xml:space="preserve">reference </w:t>
            </w:r>
            <w:r>
              <w:rPr>
                <w:rFonts w:eastAsia="PMingLiU"/>
                <w:bCs/>
                <w:lang w:eastAsia="zh-TW"/>
              </w:rPr>
              <w:t>time point to determine the window starting time for on-demand SIB1 is based on the starting slot of the RAR window for UL WUS wherein UE successfully received a RAR.</w:t>
            </w:r>
          </w:p>
          <w:p w14:paraId="5717BFC5">
            <w:pPr>
              <w:tabs>
                <w:tab w:val="left" w:pos="1440"/>
              </w:tabs>
              <w:rPr>
                <w:b/>
                <w:bCs/>
                <w:lang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47709ECC">
            <w:pPr>
              <w:tabs>
                <w:tab w:val="left" w:pos="0"/>
              </w:tabs>
              <w:ind w:left="0" w:leftChars="0" w:firstLine="0" w:firstLineChars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The </w:t>
            </w:r>
            <w:r>
              <w:rPr>
                <w:szCs w:val="20"/>
                <w:lang w:eastAsia="zh-TW"/>
              </w:rPr>
              <w:t xml:space="preserve">time </w:t>
            </w:r>
            <w:r>
              <w:rPr>
                <w:rFonts w:eastAsia="PMingLiU"/>
                <w:lang w:eastAsia="zh-TW"/>
              </w:rPr>
              <w:t>offset between the reference time point and the starting time for the time window of on-demand SIB1 is indicated in the UL WUS configuration.</w:t>
            </w:r>
          </w:p>
          <w:p w14:paraId="104921C8">
            <w:pPr>
              <w:pStyle w:val="50"/>
              <w:numPr>
                <w:ilvl w:val="0"/>
                <w:numId w:val="7"/>
              </w:numPr>
              <w:tabs>
                <w:tab w:val="left" w:pos="800"/>
              </w:tabs>
              <w:ind w:left="800" w:leftChars="0" w:hanging="44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eastAsia="PMingLiU"/>
                <w:lang w:eastAsia="zh-TW"/>
              </w:rPr>
              <w:t>Unit of the time offset is in slot</w:t>
            </w:r>
          </w:p>
        </w:tc>
      </w:tr>
    </w:tbl>
    <w:p w14:paraId="0689EE4F">
      <w:pPr>
        <w:numPr>
          <w:ilvl w:val="0"/>
          <w:numId w:val="0"/>
        </w:numPr>
        <w:bidi w:val="0"/>
        <w:ind w:leftChars="0"/>
        <w:rPr>
          <w:rFonts w:hint="default"/>
          <w:lang w:val="en-US" w:eastAsia="zh-CN"/>
        </w:rPr>
      </w:pPr>
    </w:p>
    <w:p w14:paraId="01D87103">
      <w:pPr>
        <w:pStyle w:val="59"/>
        <w:rPr>
          <w:rFonts w:hint="default" w:ascii="Times New Roman" w:hAnsi="Times New Roman" w:eastAsia="Batang" w:cs="Times New Roman"/>
          <w:i w:val="0"/>
          <w:iCs w:val="0"/>
          <w:sz w:val="20"/>
          <w:lang w:val="en-US" w:eastAsia="sv-SE" w:bidi="ar-SA"/>
        </w:rPr>
      </w:pPr>
      <w:r>
        <w:rPr>
          <w:rFonts w:hint="default" w:ascii="Times New Roman" w:hAnsi="Times New Roman" w:eastAsia="Batang" w:cs="Times New Roman"/>
          <w:sz w:val="20"/>
          <w:lang w:val="en-US" w:eastAsia="zh-CN" w:bidi="ar-SA"/>
        </w:rPr>
        <w:t xml:space="preserve">It is noted that the RAR-window is also in units of slots. Therefore, we propose to consider the same value range for  </w:t>
      </w:r>
      <w:r>
        <w:rPr>
          <w:rFonts w:hint="default" w:ascii="Times New Roman Italic" w:hAnsi="Times New Roman Italic" w:eastAsia="Batang" w:cs="Times New Roman Italic"/>
          <w:i/>
          <w:iCs/>
          <w:sz w:val="20"/>
          <w:lang w:val="en-US" w:eastAsia="zh-CN" w:bidi="ar-SA"/>
        </w:rPr>
        <w:t>od-sib1-windowStartOffset</w:t>
      </w:r>
      <w:r>
        <w:rPr>
          <w:rFonts w:hint="default" w:ascii="Times New Roman" w:hAnsi="Times New Roman" w:eastAsia="Batang" w:cs="Times New Roman"/>
          <w:sz w:val="20"/>
          <w:lang w:val="en-US" w:eastAsia="zh-CN" w:bidi="ar-SA"/>
        </w:rPr>
        <w:t xml:space="preserve">. As a result, if the same value can be configured for </w:t>
      </w:r>
      <w:r>
        <w:rPr>
          <w:rFonts w:hint="default" w:ascii="Times New Roman Italic" w:hAnsi="Times New Roman Italic" w:eastAsia="Batang" w:cs="Times New Roman Italic"/>
          <w:i/>
          <w:iCs/>
          <w:sz w:val="20"/>
          <w:lang w:val="en-US" w:eastAsia="zh-CN" w:bidi="ar-SA"/>
        </w:rPr>
        <w:t>od-sib1-windowStartOffset</w:t>
      </w:r>
      <w:r>
        <w:rPr>
          <w:rFonts w:hint="default" w:ascii="Times New Roman" w:hAnsi="Times New Roman" w:eastAsia="Batang" w:cs="Times New Roman"/>
          <w:sz w:val="20"/>
          <w:lang w:val="en-US" w:eastAsia="zh-CN" w:bidi="ar-SA"/>
        </w:rPr>
        <w:t xml:space="preserve"> and </w:t>
      </w:r>
      <w:r>
        <w:rPr>
          <w:rFonts w:hint="default" w:ascii="Times New Roman Italic" w:hAnsi="Times New Roman Italic" w:eastAsia="Batang" w:cs="Times New Roman Italic"/>
          <w:i/>
          <w:iCs/>
          <w:sz w:val="20"/>
          <w:lang w:val="en-US" w:eastAsia="sv-SE" w:bidi="ar-SA"/>
        </w:rPr>
        <w:t>ra-ResponseWindow</w:t>
      </w:r>
      <w:r>
        <w:rPr>
          <w:rFonts w:hint="default" w:ascii="Times New Roman Italic" w:hAnsi="Times New Roman Italic" w:cs="Times New Roman Italic"/>
          <w:i/>
          <w:iCs/>
          <w:sz w:val="20"/>
          <w:lang w:val="en-US" w:eastAsia="sv-SE" w:bidi="ar-SA"/>
        </w:rPr>
        <w:t xml:space="preserve">, </w:t>
      </w:r>
      <w:r>
        <w:rPr>
          <w:rFonts w:hint="default" w:ascii="Times New Roman" w:hAnsi="Times New Roman" w:cs="Times New Roman"/>
          <w:i w:val="0"/>
          <w:iCs w:val="0"/>
          <w:sz w:val="20"/>
          <w:lang w:val="en-US" w:eastAsia="sv-SE" w:bidi="ar-SA"/>
        </w:rPr>
        <w:t xml:space="preserve">the OD-SIB1 window can start right after the RAR window. </w:t>
      </w:r>
    </w:p>
    <w:p w14:paraId="5967DBCD">
      <w:pPr>
        <w:numPr>
          <w:ilvl w:val="0"/>
          <w:numId w:val="0"/>
        </w:numPr>
        <w:bidi w:val="0"/>
        <w:ind w:leftChars="0"/>
        <w:rPr>
          <w:rFonts w:hint="default" w:ascii="Times New Roman" w:hAnsi="Times New Roman" w:cs="Times New Roman"/>
          <w:i w:val="0"/>
          <w:iCs w:val="0"/>
          <w:lang w:val="en-US" w:eastAsia="zh-CN"/>
        </w:rPr>
      </w:pPr>
      <w:r>
        <w:rPr>
          <w:rFonts w:hint="default" w:ascii="Times New Roman" w:hAnsi="Times New Roman" w:cs="Times New Roman"/>
          <w:i w:val="0"/>
          <w:iCs w:val="0"/>
          <w:lang w:val="en-US" w:eastAsia="zh-CN"/>
        </w:rPr>
        <w:t xml:space="preserve"> 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24832A3D">
        <w:tc>
          <w:tcPr>
            <w:tcW w:w="9857" w:type="dxa"/>
          </w:tcPr>
          <w:p w14:paraId="7AE7CD75">
            <w:pPr>
              <w:pStyle w:val="63"/>
            </w:pPr>
            <w:r>
              <w:t xml:space="preserve">    ra-ResponseWindow                   </w:t>
            </w:r>
            <w:r>
              <w:rPr>
                <w:color w:val="993366"/>
              </w:rPr>
              <w:t>ENUMERATED</w:t>
            </w:r>
            <w:r>
              <w:t xml:space="preserve"> {sl1, sl2, sl4, sl8, sl10, sl20, sl40, sl80},</w:t>
            </w:r>
          </w:p>
          <w:p w14:paraId="742DE2B8">
            <w:pPr>
              <w:pStyle w:val="59"/>
              <w:rPr>
                <w:b/>
                <w:i/>
                <w:szCs w:val="22"/>
                <w:lang w:eastAsia="sv-SE"/>
              </w:rPr>
            </w:pPr>
          </w:p>
          <w:p w14:paraId="70E74EFB">
            <w:pPr>
              <w:pStyle w:val="59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ra-ResponseWindow</w:t>
            </w:r>
          </w:p>
          <w:p w14:paraId="01614853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Times New Roman" w:hAnsi="Times New Roman" w:cs="Times New Roman"/>
                <w:i w:val="0"/>
                <w:iCs w:val="0"/>
                <w:vertAlign w:val="baseline"/>
                <w:lang w:val="en-US" w:eastAsia="zh-CN"/>
              </w:rPr>
            </w:pPr>
            <w:r>
              <w:rPr>
                <w:szCs w:val="22"/>
                <w:lang w:eastAsia="sv-SE"/>
              </w:rPr>
              <w:t>Msg2 (RAR) window length in number of slots.</w:t>
            </w:r>
            <w:r>
              <w:rPr>
                <w:color w:val="000000" w:themeColor="text1"/>
                <w:szCs w:val="22"/>
                <w:lang w:eastAsia="sv-SE"/>
                <w14:textFill>
                  <w14:solidFill>
                    <w14:schemeClr w14:val="tx1"/>
                  </w14:solidFill>
                </w14:textFill>
              </w:rPr>
              <w:t xml:space="preserve"> The network configures a value lower than or equal to 10 ms when Msg2 is transmitted in licensed spectrum and a value lower than or equal to 40 ms when Msg2 is transmitted with shared spectrum channel access (see TS 38.321 [3], clause 5.1.4). U</w:t>
            </w:r>
            <w:r>
              <w:rPr>
                <w:szCs w:val="22"/>
                <w:lang w:eastAsia="sv-SE"/>
              </w:rPr>
              <w:t xml:space="preserve">E ignores the field if included in </w:t>
            </w:r>
            <w:r>
              <w:rPr>
                <w:i/>
                <w:szCs w:val="22"/>
                <w:lang w:eastAsia="sv-SE"/>
              </w:rPr>
              <w:t>SCellConfig</w:t>
            </w:r>
            <w:r>
              <w:rPr>
                <w:szCs w:val="22"/>
                <w:lang w:eastAsia="sv-SE"/>
              </w:rPr>
              <w:t xml:space="preserve">. If </w:t>
            </w:r>
            <w:r>
              <w:rPr>
                <w:i/>
                <w:szCs w:val="22"/>
                <w:lang w:eastAsia="sv-SE"/>
              </w:rPr>
              <w:t>ra-ResponseWindow-v1610</w:t>
            </w:r>
            <w:r>
              <w:rPr>
                <w:szCs w:val="22"/>
                <w:lang w:eastAsia="sv-SE"/>
              </w:rPr>
              <w:t xml:space="preserve"> or </w:t>
            </w:r>
            <w:r>
              <w:rPr>
                <w:i/>
                <w:iCs/>
                <w:szCs w:val="22"/>
                <w:lang w:eastAsia="sv-SE"/>
              </w:rPr>
              <w:t>ra-ResponseWindow-v1700</w:t>
            </w:r>
            <w:r>
              <w:rPr>
                <w:szCs w:val="22"/>
                <w:lang w:eastAsia="sv-SE"/>
              </w:rPr>
              <w:t xml:space="preserve"> is signalled, UE shall ignore the </w:t>
            </w:r>
            <w:r>
              <w:rPr>
                <w:i/>
                <w:szCs w:val="22"/>
                <w:lang w:eastAsia="sv-SE"/>
              </w:rPr>
              <w:t xml:space="preserve">ra-ResponseWindow </w:t>
            </w:r>
            <w:r>
              <w:rPr>
                <w:szCs w:val="22"/>
                <w:lang w:eastAsia="sv-SE"/>
              </w:rPr>
              <w:t>(without suffix).</w:t>
            </w:r>
            <w:r>
              <w:t xml:space="preserve"> </w:t>
            </w:r>
            <w:r>
              <w:rPr>
                <w:szCs w:val="22"/>
                <w:lang w:eastAsia="sv-SE"/>
              </w:rPr>
              <w:t xml:space="preserve">The field </w:t>
            </w:r>
            <w:r>
              <w:rPr>
                <w:i/>
                <w:iCs/>
                <w:szCs w:val="22"/>
                <w:lang w:eastAsia="sv-SE"/>
              </w:rPr>
              <w:t>ra-ResponseWindow-v1700</w:t>
            </w:r>
            <w:r>
              <w:rPr>
                <w:szCs w:val="22"/>
                <w:lang w:eastAsia="sv-SE"/>
              </w:rPr>
              <w:t xml:space="preserve"> is applicable to SCS 480 kHz and SCS 960 kHz.</w:t>
            </w:r>
            <w:r>
              <w:t xml:space="preserve"> </w:t>
            </w:r>
            <w:r>
              <w:rPr>
                <w:szCs w:val="22"/>
                <w:lang w:eastAsia="sv-SE"/>
              </w:rPr>
              <w:t xml:space="preserve">The UE shall ignore this field in case </w:t>
            </w:r>
            <w:r>
              <w:rPr>
                <w:i/>
                <w:iCs/>
                <w:szCs w:val="22"/>
                <w:lang w:eastAsia="sv-SE"/>
              </w:rPr>
              <w:t>rach-ConfigGeneric</w:t>
            </w:r>
            <w:r>
              <w:rPr>
                <w:szCs w:val="22"/>
                <w:lang w:eastAsia="sv-SE"/>
              </w:rPr>
              <w:t xml:space="preserve"> is included within an </w:t>
            </w:r>
            <w:r>
              <w:rPr>
                <w:i/>
                <w:iCs/>
                <w:szCs w:val="22"/>
                <w:lang w:eastAsia="sv-SE"/>
              </w:rPr>
              <w:t>EarlyUL-SyncConfig</w:t>
            </w:r>
            <w:r>
              <w:rPr>
                <w:szCs w:val="22"/>
                <w:lang w:eastAsia="sv-SE"/>
              </w:rPr>
              <w:t xml:space="preserve"> IE.</w:t>
            </w:r>
          </w:p>
        </w:tc>
      </w:tr>
    </w:tbl>
    <w:p w14:paraId="478A2E64">
      <w:pPr>
        <w:numPr>
          <w:ilvl w:val="0"/>
          <w:numId w:val="0"/>
        </w:numPr>
        <w:bidi w:val="0"/>
        <w:ind w:leftChars="0"/>
        <w:rPr>
          <w:rFonts w:hint="default" w:ascii="Times New Roman" w:hAnsi="Times New Roman" w:cs="Times New Roman"/>
          <w:i w:val="0"/>
          <w:iCs w:val="0"/>
          <w:lang w:val="en-US" w:eastAsia="zh-CN"/>
        </w:rPr>
      </w:pPr>
    </w:p>
    <w:p w14:paraId="4E874C8D">
      <w:pPr>
        <w:numPr>
          <w:ilvl w:val="0"/>
          <w:numId w:val="0"/>
        </w:numPr>
        <w:bidi w:val="0"/>
        <w:ind w:leftChars="0"/>
        <w:rPr>
          <w:rFonts w:hint="default" w:ascii="Times New Roman Bold" w:hAnsi="Times New Roman Bold" w:cs="Times New Roman Bold"/>
          <w:b/>
          <w:bCs/>
          <w:i w:val="0"/>
          <w:iCs w:val="0"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i w:val="0"/>
          <w:iCs w:val="0"/>
          <w:lang w:val="en-US" w:eastAsia="zh-CN"/>
        </w:rPr>
        <w:t>Proposal 1: The value range of</w:t>
      </w:r>
      <w:r>
        <w:rPr>
          <w:rFonts w:hint="default" w:ascii="Times New Roman" w:hAnsi="Times New Roman" w:eastAsia="Batang" w:cs="Times New Roman"/>
          <w:b/>
          <w:bCs/>
          <w:sz w:val="20"/>
          <w:lang w:val="en-US" w:eastAsia="zh-CN" w:bidi="ar-SA"/>
        </w:rPr>
        <w:t xml:space="preserve"> </w:t>
      </w:r>
      <w:r>
        <w:rPr>
          <w:rFonts w:hint="default" w:ascii="Times New Roman Bold Italic" w:hAnsi="Times New Roman Bold Italic" w:eastAsia="Batang" w:cs="Times New Roman Bold Italic"/>
          <w:b/>
          <w:bCs/>
          <w:i/>
          <w:iCs/>
          <w:sz w:val="20"/>
          <w:lang w:val="en-US" w:eastAsia="zh-CN" w:bidi="ar-SA"/>
        </w:rPr>
        <w:t>od-sib1-windowStartOffset</w:t>
      </w:r>
      <w:r>
        <w:rPr>
          <w:rFonts w:hint="default" w:ascii="Times New Roman" w:hAnsi="Times New Roman" w:eastAsia="Batang" w:cs="Times New Roman"/>
          <w:b/>
          <w:bCs/>
          <w:sz w:val="20"/>
          <w:lang w:val="en-US" w:eastAsia="zh-CN" w:bidi="ar-SA"/>
        </w:rPr>
        <w:t xml:space="preserve"> </w:t>
      </w:r>
      <w:r>
        <w:rPr>
          <w:rFonts w:hint="default" w:cs="Times New Roman"/>
          <w:b/>
          <w:bCs/>
          <w:sz w:val="20"/>
          <w:lang w:val="en-US" w:eastAsia="zh-CN" w:bidi="ar-SA"/>
        </w:rPr>
        <w:t xml:space="preserve">is the same as that of </w:t>
      </w:r>
      <w:r>
        <w:rPr>
          <w:rFonts w:hint="default" w:ascii="Times New Roman Bold Italic" w:hAnsi="Times New Roman Bold Italic" w:eastAsia="Batang" w:cs="Times New Roman Bold Italic"/>
          <w:b/>
          <w:bCs/>
          <w:i/>
          <w:iCs/>
          <w:sz w:val="20"/>
          <w:lang w:val="en-US" w:eastAsia="sv-SE" w:bidi="ar-SA"/>
        </w:rPr>
        <w:t>ra-ResponseWindow</w:t>
      </w:r>
      <w:r>
        <w:rPr>
          <w:rFonts w:hint="default" w:ascii="Times New Roman Bold Italic" w:hAnsi="Times New Roman Bold Italic" w:cs="Times New Roman Bold Italic"/>
          <w:b/>
          <w:bCs/>
          <w:i/>
          <w:iCs/>
          <w:sz w:val="20"/>
          <w:lang w:val="en-US" w:eastAsia="sv-SE" w:bidi="ar-SA"/>
        </w:rPr>
        <w:t>.</w:t>
      </w:r>
    </w:p>
    <w:p w14:paraId="64395B9C">
      <w:pPr>
        <w:keepNext/>
        <w:keepLines/>
        <w:numPr>
          <w:ilvl w:val="0"/>
          <w:numId w:val="4"/>
        </w:numPr>
        <w:pBdr>
          <w:top w:val="single" w:color="auto" w:sz="12" w:space="3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sz w:val="36"/>
          <w:szCs w:val="36"/>
          <w:lang w:val="en-US" w:eastAsia="zh-CN"/>
        </w:rPr>
      </w:pPr>
      <w:r>
        <w:rPr>
          <w:rFonts w:eastAsia="Malgun Gothic"/>
          <w:sz w:val="36"/>
          <w:szCs w:val="36"/>
          <w:lang w:val="en-US" w:eastAsia="zh-CN"/>
        </w:rPr>
        <w:t xml:space="preserve"> Conclusion</w:t>
      </w:r>
    </w:p>
    <w:p w14:paraId="1D085E45">
      <w:pPr>
        <w:rPr>
          <w:rFonts w:hint="default" w:eastAsia="Times New Roman" w:cs="Times New Roman"/>
          <w:lang w:val="en-US" w:eastAsia="zh-CN"/>
        </w:rPr>
      </w:pPr>
      <w:r>
        <w:rPr>
          <w:lang w:val="en-US" w:eastAsia="zh-CN"/>
        </w:rPr>
        <w:t>In this contribution,</w:t>
      </w:r>
      <w:r>
        <w:rPr>
          <w:rFonts w:hint="default"/>
          <w:lang w:val="en-US" w:eastAsia="zh-CN"/>
        </w:rPr>
        <w:t xml:space="preserve"> t</w:t>
      </w:r>
      <w:r>
        <w:rPr>
          <w:rFonts w:hint="default" w:eastAsia="Times New Roman" w:cs="Times New Roman"/>
          <w:lang w:val="en-US" w:eastAsia="zh-CN"/>
        </w:rPr>
        <w:t xml:space="preserve">he following proposal on remaining issues for OD-SIB1 is made: </w:t>
      </w:r>
    </w:p>
    <w:p w14:paraId="7E8AFBAE">
      <w:pPr>
        <w:numPr>
          <w:ilvl w:val="0"/>
          <w:numId w:val="0"/>
        </w:numPr>
        <w:bidi w:val="0"/>
        <w:ind w:leftChars="0"/>
        <w:rPr>
          <w:rFonts w:eastAsia="Times New Roman"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i w:val="0"/>
          <w:iCs w:val="0"/>
          <w:lang w:val="en-US" w:eastAsia="zh-CN"/>
        </w:rPr>
        <w:t>Proposal 1: The value range of</w:t>
      </w:r>
      <w:r>
        <w:rPr>
          <w:rFonts w:hint="default" w:ascii="Times New Roman" w:hAnsi="Times New Roman" w:eastAsia="Batang" w:cs="Times New Roman"/>
          <w:b/>
          <w:bCs/>
          <w:sz w:val="20"/>
          <w:lang w:val="en-US" w:eastAsia="zh-CN" w:bidi="ar-SA"/>
        </w:rPr>
        <w:t xml:space="preserve"> </w:t>
      </w:r>
      <w:r>
        <w:rPr>
          <w:rFonts w:hint="default" w:ascii="Times New Roman Bold Italic" w:hAnsi="Times New Roman Bold Italic" w:eastAsia="Batang" w:cs="Times New Roman Bold Italic"/>
          <w:b/>
          <w:bCs/>
          <w:i/>
          <w:iCs/>
          <w:sz w:val="20"/>
          <w:lang w:val="en-US" w:eastAsia="zh-CN" w:bidi="ar-SA"/>
        </w:rPr>
        <w:t>od-sib1-windowStartOffset</w:t>
      </w:r>
      <w:r>
        <w:rPr>
          <w:rFonts w:hint="default" w:ascii="Times New Roman" w:hAnsi="Times New Roman" w:eastAsia="Batang" w:cs="Times New Roman"/>
          <w:b/>
          <w:bCs/>
          <w:sz w:val="20"/>
          <w:lang w:val="en-US" w:eastAsia="zh-CN" w:bidi="ar-SA"/>
        </w:rPr>
        <w:t xml:space="preserve"> </w:t>
      </w:r>
      <w:r>
        <w:rPr>
          <w:rFonts w:hint="default" w:cs="Times New Roman"/>
          <w:b/>
          <w:bCs/>
          <w:sz w:val="20"/>
          <w:lang w:val="en-US" w:eastAsia="zh-CN" w:bidi="ar-SA"/>
        </w:rPr>
        <w:t xml:space="preserve">is the same as that of </w:t>
      </w:r>
      <w:r>
        <w:rPr>
          <w:rFonts w:hint="default" w:ascii="Times New Roman Bold Italic" w:hAnsi="Times New Roman Bold Italic" w:eastAsia="Batang" w:cs="Times New Roman Bold Italic"/>
          <w:b/>
          <w:bCs/>
          <w:i/>
          <w:iCs/>
          <w:sz w:val="20"/>
          <w:lang w:val="en-US" w:eastAsia="sv-SE" w:bidi="ar-SA"/>
        </w:rPr>
        <w:t>ra-ResponseWindow</w:t>
      </w:r>
      <w:r>
        <w:rPr>
          <w:rFonts w:hint="default" w:ascii="Times New Roman Bold Italic" w:hAnsi="Times New Roman Bold Italic" w:cs="Times New Roman Bold Italic"/>
          <w:b/>
          <w:bCs/>
          <w:i/>
          <w:iCs/>
          <w:sz w:val="20"/>
          <w:lang w:val="en-US" w:eastAsia="sv-SE" w:bidi="ar-SA"/>
        </w:rPr>
        <w:t>.</w:t>
      </w:r>
    </w:p>
    <w:p w14:paraId="057D8301">
      <w:pPr>
        <w:keepNext/>
        <w:keepLines/>
        <w:numPr>
          <w:ilvl w:val="0"/>
          <w:numId w:val="4"/>
        </w:numPr>
        <w:pBdr>
          <w:top w:val="single" w:color="auto" w:sz="12" w:space="3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sz w:val="36"/>
          <w:szCs w:val="36"/>
          <w:lang w:val="en-US" w:eastAsia="zh-CN"/>
        </w:rPr>
      </w:pPr>
      <w:r>
        <w:rPr>
          <w:rFonts w:eastAsia="Malgun Gothic"/>
          <w:sz w:val="36"/>
          <w:szCs w:val="36"/>
          <w:lang w:val="en-US" w:eastAsia="zh-CN"/>
        </w:rPr>
        <w:t xml:space="preserve"> References</w:t>
      </w:r>
    </w:p>
    <w:p w14:paraId="76A7413C">
      <w:pPr>
        <w:numPr>
          <w:ilvl w:val="0"/>
          <w:numId w:val="8"/>
        </w:numPr>
        <w:spacing w:after="120"/>
        <w:jc w:val="both"/>
      </w:pPr>
      <w:r>
        <w:rPr>
          <w:rFonts w:hint="default" w:eastAsia="Times New Roman" w:cs="Times New Roman"/>
          <w:lang w:val="en-US" w:eastAsia="zh-CN"/>
        </w:rPr>
        <w:t>RP-242354, Revised WID: Enhancements of network energy savings for NR, Ericsson, 3GPP TSG RAN Meeting #105, Melbourne, Australia, Sep 9-12, 2024.</w:t>
      </w:r>
    </w:p>
    <w:p w14:paraId="37D3F15D">
      <w:pPr>
        <w:numPr>
          <w:ilvl w:val="0"/>
          <w:numId w:val="0"/>
        </w:numPr>
        <w:spacing w:after="120"/>
      </w:pPr>
    </w:p>
    <w:sectPr>
      <w:pgSz w:w="11909" w:h="16834"/>
      <w:pgMar w:top="1134" w:right="1134" w:bottom="1134" w:left="1134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바탕">
    <w:altName w:val="苹方-简"/>
    <w:panose1 w:val="02030600000101010101"/>
    <w:charset w:val="00"/>
    <w:family w:val="roman"/>
    <w:pitch w:val="default"/>
    <w:sig w:usb0="00000000" w:usb1="00000000" w:usb2="00000030" w:usb3="00000000" w:csb0="000800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KaiTi_GB2312">
    <w:altName w:val="苹方-简"/>
    <w:panose1 w:val="020B0604020202020204"/>
    <w:charset w:val="00"/>
    <w:family w:val="modern"/>
    <w:pitch w:val="default"/>
    <w:sig w:usb0="00000000" w:usb1="00000000" w:usb2="00000010" w:usb3="00000000" w:csb0="00040000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0000500000000020000"/>
    <w:charset w:val="00"/>
    <w:family w:val="roman"/>
    <w:pitch w:val="default"/>
    <w:sig w:usb0="00000000" w:usb1="00000000" w:usb2="00000000" w:usb3="00000000" w:csb0="00040001" w:csb1="00000000"/>
  </w:font>
  <w:font w:name="Symbol">
    <w:altName w:val="Kingsoft Sign"/>
    <w:panose1 w:val="05050102010706020507"/>
    <w:charset w:val="02"/>
    <w:family w:val="decorative"/>
    <w:pitch w:val="default"/>
    <w:sig w:usb0="00000000" w:usb1="00000000" w:usb2="00000000" w:usb3="00000000" w:csb0="80000001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Lucida Grande">
    <w:panose1 w:val="020B0600040502020204"/>
    <w:charset w:val="00"/>
    <w:family w:val="swiss"/>
    <w:pitch w:val="default"/>
    <w:sig w:usb0="E1000AEF" w:usb1="5000A1FF" w:usb2="00000000" w:usb3="00000000" w:csb0="200001BF" w:csb1="4F01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 Italic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PMingLiU">
    <w:altName w:val="宋体-繁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Bold Italic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iragino Sans">
    <w:panose1 w:val="020B0700000000000000"/>
    <w:charset w:val="80"/>
    <w:family w:val="auto"/>
    <w:pitch w:val="default"/>
    <w:sig w:usb0="800002CF" w:usb1="6AC7FCFC" w:usb2="00000012" w:usb3="00000000" w:csb0="0002000D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BF84FE"/>
    <w:multiLevelType w:val="singleLevel"/>
    <w:tmpl w:val="EFBF84FE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FDFE4864"/>
    <w:multiLevelType w:val="singleLevel"/>
    <w:tmpl w:val="FDFE4864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02552047"/>
    <w:multiLevelType w:val="multilevel"/>
    <w:tmpl w:val="0255204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03145377"/>
    <w:multiLevelType w:val="multilevel"/>
    <w:tmpl w:val="031453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pStyle w:val="39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E3A1262"/>
    <w:multiLevelType w:val="multilevel"/>
    <w:tmpl w:val="2E3A1262"/>
    <w:lvl w:ilvl="0" w:tentative="0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3FF5F2B"/>
    <w:multiLevelType w:val="multilevel"/>
    <w:tmpl w:val="43FF5F2B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val="en-US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54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strike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7E30194"/>
    <w:multiLevelType w:val="multilevel"/>
    <w:tmpl w:val="77E30194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/>
      </w:rPr>
    </w:lvl>
    <w:lvl w:ilvl="2" w:tentative="0">
      <w:start w:val="5"/>
      <w:numFmt w:val="bullet"/>
      <w:lvlText w:val="-"/>
      <w:lvlJc w:val="left"/>
      <w:pPr>
        <w:ind w:left="1260" w:hanging="420"/>
      </w:pPr>
      <w:rPr>
        <w:rFonts w:hint="default" w:ascii="Times New Roman" w:hAnsi="Times New Roman" w:eastAsia="宋体" w:cs="Times New Roman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799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iYTZkYjgwNGI5YTczMzlhZmQ0NTkzZDkyNGQyYjAifQ=="/>
  </w:docVars>
  <w:rsids>
    <w:rsidRoot w:val="00345EEA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60542"/>
    <w:rsid w:val="000605DA"/>
    <w:rsid w:val="00060C6D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A0641"/>
    <w:rsid w:val="000B3CBE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E474A"/>
    <w:rsid w:val="000E5BCB"/>
    <w:rsid w:val="000E67A5"/>
    <w:rsid w:val="001018D5"/>
    <w:rsid w:val="0010230E"/>
    <w:rsid w:val="00111908"/>
    <w:rsid w:val="00120884"/>
    <w:rsid w:val="00130389"/>
    <w:rsid w:val="00131969"/>
    <w:rsid w:val="00131CB0"/>
    <w:rsid w:val="00132CBE"/>
    <w:rsid w:val="001376F6"/>
    <w:rsid w:val="00146D61"/>
    <w:rsid w:val="00156174"/>
    <w:rsid w:val="001671FB"/>
    <w:rsid w:val="00167B43"/>
    <w:rsid w:val="00176791"/>
    <w:rsid w:val="001777C6"/>
    <w:rsid w:val="0018004F"/>
    <w:rsid w:val="00181906"/>
    <w:rsid w:val="00182437"/>
    <w:rsid w:val="00184862"/>
    <w:rsid w:val="00185777"/>
    <w:rsid w:val="00186520"/>
    <w:rsid w:val="0019426E"/>
    <w:rsid w:val="001A235A"/>
    <w:rsid w:val="001A3FB4"/>
    <w:rsid w:val="001A6B37"/>
    <w:rsid w:val="001B3F4E"/>
    <w:rsid w:val="001C0BAC"/>
    <w:rsid w:val="001C12B4"/>
    <w:rsid w:val="001C40D9"/>
    <w:rsid w:val="001C5621"/>
    <w:rsid w:val="001C74BE"/>
    <w:rsid w:val="001D150F"/>
    <w:rsid w:val="001D41B7"/>
    <w:rsid w:val="001D52A5"/>
    <w:rsid w:val="001D6F38"/>
    <w:rsid w:val="001D7AE8"/>
    <w:rsid w:val="001E570F"/>
    <w:rsid w:val="001F05DC"/>
    <w:rsid w:val="001F0B04"/>
    <w:rsid w:val="001F20E5"/>
    <w:rsid w:val="001F2C8F"/>
    <w:rsid w:val="001F3669"/>
    <w:rsid w:val="001F37C1"/>
    <w:rsid w:val="00202C71"/>
    <w:rsid w:val="00206F84"/>
    <w:rsid w:val="00210B7B"/>
    <w:rsid w:val="00211448"/>
    <w:rsid w:val="0021214B"/>
    <w:rsid w:val="00214F2A"/>
    <w:rsid w:val="00217699"/>
    <w:rsid w:val="00221E20"/>
    <w:rsid w:val="00222232"/>
    <w:rsid w:val="00225EB9"/>
    <w:rsid w:val="002318A4"/>
    <w:rsid w:val="00237671"/>
    <w:rsid w:val="002403C8"/>
    <w:rsid w:val="002418CB"/>
    <w:rsid w:val="00246843"/>
    <w:rsid w:val="00246C5D"/>
    <w:rsid w:val="00247983"/>
    <w:rsid w:val="0025116B"/>
    <w:rsid w:val="00251A50"/>
    <w:rsid w:val="0025466B"/>
    <w:rsid w:val="00255925"/>
    <w:rsid w:val="00255966"/>
    <w:rsid w:val="00256228"/>
    <w:rsid w:val="0025787C"/>
    <w:rsid w:val="00265760"/>
    <w:rsid w:val="00271586"/>
    <w:rsid w:val="00271CD9"/>
    <w:rsid w:val="0027358D"/>
    <w:rsid w:val="00274937"/>
    <w:rsid w:val="00277FBD"/>
    <w:rsid w:val="00282066"/>
    <w:rsid w:val="00282E2C"/>
    <w:rsid w:val="00293C36"/>
    <w:rsid w:val="00293DB3"/>
    <w:rsid w:val="0029433B"/>
    <w:rsid w:val="0029757E"/>
    <w:rsid w:val="00297DD6"/>
    <w:rsid w:val="002A1E7D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5DF1"/>
    <w:rsid w:val="002C7702"/>
    <w:rsid w:val="002D0410"/>
    <w:rsid w:val="002D1A27"/>
    <w:rsid w:val="002D4D40"/>
    <w:rsid w:val="002D5218"/>
    <w:rsid w:val="002E1DF6"/>
    <w:rsid w:val="002E3EF9"/>
    <w:rsid w:val="002F0759"/>
    <w:rsid w:val="002F2880"/>
    <w:rsid w:val="002F4411"/>
    <w:rsid w:val="002F5259"/>
    <w:rsid w:val="002F57D7"/>
    <w:rsid w:val="002F7271"/>
    <w:rsid w:val="00304116"/>
    <w:rsid w:val="0030546D"/>
    <w:rsid w:val="0032089E"/>
    <w:rsid w:val="00322393"/>
    <w:rsid w:val="0032301D"/>
    <w:rsid w:val="003230FF"/>
    <w:rsid w:val="0032415B"/>
    <w:rsid w:val="003269DE"/>
    <w:rsid w:val="0033037F"/>
    <w:rsid w:val="00332470"/>
    <w:rsid w:val="00343017"/>
    <w:rsid w:val="00343A55"/>
    <w:rsid w:val="00345EEA"/>
    <w:rsid w:val="003521DB"/>
    <w:rsid w:val="003544C1"/>
    <w:rsid w:val="00357973"/>
    <w:rsid w:val="00360760"/>
    <w:rsid w:val="0036084B"/>
    <w:rsid w:val="00361E6E"/>
    <w:rsid w:val="00364947"/>
    <w:rsid w:val="003653F4"/>
    <w:rsid w:val="00365442"/>
    <w:rsid w:val="00367149"/>
    <w:rsid w:val="00371B1E"/>
    <w:rsid w:val="0037212B"/>
    <w:rsid w:val="00373044"/>
    <w:rsid w:val="003734D3"/>
    <w:rsid w:val="00377C65"/>
    <w:rsid w:val="003805D1"/>
    <w:rsid w:val="00382427"/>
    <w:rsid w:val="00382901"/>
    <w:rsid w:val="00387499"/>
    <w:rsid w:val="00390B6E"/>
    <w:rsid w:val="00391B3E"/>
    <w:rsid w:val="00391D63"/>
    <w:rsid w:val="00392A3A"/>
    <w:rsid w:val="00394AC8"/>
    <w:rsid w:val="003957ED"/>
    <w:rsid w:val="00397A6D"/>
    <w:rsid w:val="003A135F"/>
    <w:rsid w:val="003A4607"/>
    <w:rsid w:val="003B0BF8"/>
    <w:rsid w:val="003B3DC0"/>
    <w:rsid w:val="003B6548"/>
    <w:rsid w:val="003C2246"/>
    <w:rsid w:val="003C3033"/>
    <w:rsid w:val="003C4584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4003E8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707E"/>
    <w:rsid w:val="00437B5E"/>
    <w:rsid w:val="0044004B"/>
    <w:rsid w:val="00455581"/>
    <w:rsid w:val="004604FD"/>
    <w:rsid w:val="00460D00"/>
    <w:rsid w:val="00460DBF"/>
    <w:rsid w:val="00462878"/>
    <w:rsid w:val="00462BD0"/>
    <w:rsid w:val="00471F19"/>
    <w:rsid w:val="00474298"/>
    <w:rsid w:val="0048214B"/>
    <w:rsid w:val="004826E7"/>
    <w:rsid w:val="0049013E"/>
    <w:rsid w:val="004902E0"/>
    <w:rsid w:val="00490947"/>
    <w:rsid w:val="004910AC"/>
    <w:rsid w:val="004945F3"/>
    <w:rsid w:val="004952EA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31D3"/>
    <w:rsid w:val="004E14BC"/>
    <w:rsid w:val="004E1DF7"/>
    <w:rsid w:val="004E40C3"/>
    <w:rsid w:val="004E4F65"/>
    <w:rsid w:val="004F344E"/>
    <w:rsid w:val="00501F57"/>
    <w:rsid w:val="00502853"/>
    <w:rsid w:val="00510090"/>
    <w:rsid w:val="005104F5"/>
    <w:rsid w:val="00511D3D"/>
    <w:rsid w:val="00514701"/>
    <w:rsid w:val="00514C06"/>
    <w:rsid w:val="00516B1D"/>
    <w:rsid w:val="00521FA7"/>
    <w:rsid w:val="005220E4"/>
    <w:rsid w:val="00523FD6"/>
    <w:rsid w:val="00545925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80"/>
    <w:rsid w:val="0057342F"/>
    <w:rsid w:val="005765F4"/>
    <w:rsid w:val="00585CC3"/>
    <w:rsid w:val="00586638"/>
    <w:rsid w:val="00587DE1"/>
    <w:rsid w:val="00591F23"/>
    <w:rsid w:val="00592F3B"/>
    <w:rsid w:val="005936B6"/>
    <w:rsid w:val="00593A44"/>
    <w:rsid w:val="0059417F"/>
    <w:rsid w:val="00595848"/>
    <w:rsid w:val="00595D38"/>
    <w:rsid w:val="005B18C2"/>
    <w:rsid w:val="005B25BC"/>
    <w:rsid w:val="005B2683"/>
    <w:rsid w:val="005B6D21"/>
    <w:rsid w:val="005C3943"/>
    <w:rsid w:val="005C542B"/>
    <w:rsid w:val="005C595C"/>
    <w:rsid w:val="005D4467"/>
    <w:rsid w:val="005E1E3F"/>
    <w:rsid w:val="005E4C37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40051"/>
    <w:rsid w:val="00642348"/>
    <w:rsid w:val="00645247"/>
    <w:rsid w:val="00645CFD"/>
    <w:rsid w:val="00645E6A"/>
    <w:rsid w:val="006509B2"/>
    <w:rsid w:val="0065303B"/>
    <w:rsid w:val="00655E80"/>
    <w:rsid w:val="00656C51"/>
    <w:rsid w:val="00666238"/>
    <w:rsid w:val="00674C16"/>
    <w:rsid w:val="0067658D"/>
    <w:rsid w:val="00683E76"/>
    <w:rsid w:val="00683F5D"/>
    <w:rsid w:val="00690502"/>
    <w:rsid w:val="00691302"/>
    <w:rsid w:val="00691D5A"/>
    <w:rsid w:val="00691E9D"/>
    <w:rsid w:val="0069331A"/>
    <w:rsid w:val="0069341C"/>
    <w:rsid w:val="0069360C"/>
    <w:rsid w:val="0069635A"/>
    <w:rsid w:val="006A3605"/>
    <w:rsid w:val="006A65B1"/>
    <w:rsid w:val="006A7CA7"/>
    <w:rsid w:val="006B2A42"/>
    <w:rsid w:val="006B2FA0"/>
    <w:rsid w:val="006B3BB5"/>
    <w:rsid w:val="006C3F49"/>
    <w:rsid w:val="006C7A4B"/>
    <w:rsid w:val="006D7A0E"/>
    <w:rsid w:val="006E5673"/>
    <w:rsid w:val="006F1592"/>
    <w:rsid w:val="006F4666"/>
    <w:rsid w:val="007003FC"/>
    <w:rsid w:val="007011E2"/>
    <w:rsid w:val="007040C1"/>
    <w:rsid w:val="00704829"/>
    <w:rsid w:val="00704D87"/>
    <w:rsid w:val="00705161"/>
    <w:rsid w:val="00706A1F"/>
    <w:rsid w:val="00720496"/>
    <w:rsid w:val="00721545"/>
    <w:rsid w:val="0072164E"/>
    <w:rsid w:val="0072399E"/>
    <w:rsid w:val="00726297"/>
    <w:rsid w:val="007308EC"/>
    <w:rsid w:val="00732E1C"/>
    <w:rsid w:val="007333B3"/>
    <w:rsid w:val="00734CBF"/>
    <w:rsid w:val="0073548C"/>
    <w:rsid w:val="00735851"/>
    <w:rsid w:val="007366AA"/>
    <w:rsid w:val="00737671"/>
    <w:rsid w:val="007436B8"/>
    <w:rsid w:val="00750E49"/>
    <w:rsid w:val="00756874"/>
    <w:rsid w:val="00757025"/>
    <w:rsid w:val="0075736E"/>
    <w:rsid w:val="00760E00"/>
    <w:rsid w:val="00761C14"/>
    <w:rsid w:val="00763C91"/>
    <w:rsid w:val="00764B12"/>
    <w:rsid w:val="00765AC9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51"/>
    <w:rsid w:val="00792320"/>
    <w:rsid w:val="007924C0"/>
    <w:rsid w:val="00792DD6"/>
    <w:rsid w:val="007948B6"/>
    <w:rsid w:val="007A0AA0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20B3"/>
    <w:rsid w:val="00813F2B"/>
    <w:rsid w:val="00821F2C"/>
    <w:rsid w:val="00826C23"/>
    <w:rsid w:val="00827B33"/>
    <w:rsid w:val="00832C0D"/>
    <w:rsid w:val="00832EF8"/>
    <w:rsid w:val="00844340"/>
    <w:rsid w:val="00853E28"/>
    <w:rsid w:val="008543CB"/>
    <w:rsid w:val="00854556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4ADD"/>
    <w:rsid w:val="0088611D"/>
    <w:rsid w:val="00896910"/>
    <w:rsid w:val="00896BCB"/>
    <w:rsid w:val="0089715E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F04BE"/>
    <w:rsid w:val="008F621B"/>
    <w:rsid w:val="008F71B9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70A8"/>
    <w:rsid w:val="0092050C"/>
    <w:rsid w:val="00924E2C"/>
    <w:rsid w:val="00926DAE"/>
    <w:rsid w:val="009278FF"/>
    <w:rsid w:val="00927F71"/>
    <w:rsid w:val="00930024"/>
    <w:rsid w:val="00931DD4"/>
    <w:rsid w:val="0093445B"/>
    <w:rsid w:val="009347F2"/>
    <w:rsid w:val="00937AE7"/>
    <w:rsid w:val="00937E20"/>
    <w:rsid w:val="009401DF"/>
    <w:rsid w:val="00943BDE"/>
    <w:rsid w:val="0094623B"/>
    <w:rsid w:val="00947247"/>
    <w:rsid w:val="009478AF"/>
    <w:rsid w:val="00951DCE"/>
    <w:rsid w:val="00952BD8"/>
    <w:rsid w:val="00953883"/>
    <w:rsid w:val="00954ED7"/>
    <w:rsid w:val="009559A2"/>
    <w:rsid w:val="00957FBE"/>
    <w:rsid w:val="00960785"/>
    <w:rsid w:val="00961DB4"/>
    <w:rsid w:val="009657DE"/>
    <w:rsid w:val="00967CFB"/>
    <w:rsid w:val="0097079E"/>
    <w:rsid w:val="00973F28"/>
    <w:rsid w:val="00973FA2"/>
    <w:rsid w:val="00981D9F"/>
    <w:rsid w:val="0098461A"/>
    <w:rsid w:val="00985935"/>
    <w:rsid w:val="009911E9"/>
    <w:rsid w:val="009954CA"/>
    <w:rsid w:val="009A029F"/>
    <w:rsid w:val="009A02D8"/>
    <w:rsid w:val="009A5A09"/>
    <w:rsid w:val="009A6F45"/>
    <w:rsid w:val="009B1D77"/>
    <w:rsid w:val="009B1F2D"/>
    <w:rsid w:val="009B64D0"/>
    <w:rsid w:val="009C159F"/>
    <w:rsid w:val="009C2CD7"/>
    <w:rsid w:val="009C4B30"/>
    <w:rsid w:val="009D0A7F"/>
    <w:rsid w:val="009D11EC"/>
    <w:rsid w:val="009D25E3"/>
    <w:rsid w:val="009D49BC"/>
    <w:rsid w:val="009E0BBC"/>
    <w:rsid w:val="009E111F"/>
    <w:rsid w:val="009E2926"/>
    <w:rsid w:val="009E2F39"/>
    <w:rsid w:val="009E4019"/>
    <w:rsid w:val="009E45E5"/>
    <w:rsid w:val="009E4A2A"/>
    <w:rsid w:val="009E797F"/>
    <w:rsid w:val="009F020D"/>
    <w:rsid w:val="009F0DC3"/>
    <w:rsid w:val="009F4830"/>
    <w:rsid w:val="009F69FB"/>
    <w:rsid w:val="00A1200A"/>
    <w:rsid w:val="00A120D8"/>
    <w:rsid w:val="00A15BD6"/>
    <w:rsid w:val="00A16747"/>
    <w:rsid w:val="00A16B00"/>
    <w:rsid w:val="00A16B41"/>
    <w:rsid w:val="00A25C8A"/>
    <w:rsid w:val="00A301A7"/>
    <w:rsid w:val="00A31351"/>
    <w:rsid w:val="00A3604F"/>
    <w:rsid w:val="00A43A40"/>
    <w:rsid w:val="00A453E9"/>
    <w:rsid w:val="00A50048"/>
    <w:rsid w:val="00A5007F"/>
    <w:rsid w:val="00A5570E"/>
    <w:rsid w:val="00A55CF4"/>
    <w:rsid w:val="00A5611B"/>
    <w:rsid w:val="00A61E46"/>
    <w:rsid w:val="00A71D04"/>
    <w:rsid w:val="00A752B0"/>
    <w:rsid w:val="00A77EFD"/>
    <w:rsid w:val="00A80D3B"/>
    <w:rsid w:val="00A83B70"/>
    <w:rsid w:val="00A95126"/>
    <w:rsid w:val="00AA1F42"/>
    <w:rsid w:val="00AA341E"/>
    <w:rsid w:val="00AA5A65"/>
    <w:rsid w:val="00AA5C7C"/>
    <w:rsid w:val="00AB348F"/>
    <w:rsid w:val="00AB5CB1"/>
    <w:rsid w:val="00AC0C03"/>
    <w:rsid w:val="00AC278D"/>
    <w:rsid w:val="00AC5033"/>
    <w:rsid w:val="00AC7554"/>
    <w:rsid w:val="00AD2F16"/>
    <w:rsid w:val="00AD7C0A"/>
    <w:rsid w:val="00AE554F"/>
    <w:rsid w:val="00AF676F"/>
    <w:rsid w:val="00AF6EBE"/>
    <w:rsid w:val="00B057B7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39FC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7219D"/>
    <w:rsid w:val="00B75DE1"/>
    <w:rsid w:val="00B80F17"/>
    <w:rsid w:val="00B906C7"/>
    <w:rsid w:val="00B97AAA"/>
    <w:rsid w:val="00BA16D3"/>
    <w:rsid w:val="00BA3769"/>
    <w:rsid w:val="00BA74B0"/>
    <w:rsid w:val="00BB01E2"/>
    <w:rsid w:val="00BB52CF"/>
    <w:rsid w:val="00BB56DE"/>
    <w:rsid w:val="00BC0B79"/>
    <w:rsid w:val="00BC1A28"/>
    <w:rsid w:val="00BC370E"/>
    <w:rsid w:val="00BC3D43"/>
    <w:rsid w:val="00BC75B5"/>
    <w:rsid w:val="00BD4762"/>
    <w:rsid w:val="00BD491D"/>
    <w:rsid w:val="00BD5E6D"/>
    <w:rsid w:val="00BD604C"/>
    <w:rsid w:val="00BF1F78"/>
    <w:rsid w:val="00BF4E0E"/>
    <w:rsid w:val="00BF539D"/>
    <w:rsid w:val="00BF6CE0"/>
    <w:rsid w:val="00BF7C28"/>
    <w:rsid w:val="00C001BC"/>
    <w:rsid w:val="00C05269"/>
    <w:rsid w:val="00C06576"/>
    <w:rsid w:val="00C10B1F"/>
    <w:rsid w:val="00C10F07"/>
    <w:rsid w:val="00C116BC"/>
    <w:rsid w:val="00C157E3"/>
    <w:rsid w:val="00C1663B"/>
    <w:rsid w:val="00C16B72"/>
    <w:rsid w:val="00C2739B"/>
    <w:rsid w:val="00C315AF"/>
    <w:rsid w:val="00C351CE"/>
    <w:rsid w:val="00C37194"/>
    <w:rsid w:val="00C418B6"/>
    <w:rsid w:val="00C447E1"/>
    <w:rsid w:val="00C44A5D"/>
    <w:rsid w:val="00C51723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E0B"/>
    <w:rsid w:val="00C84B47"/>
    <w:rsid w:val="00C86B16"/>
    <w:rsid w:val="00C878E9"/>
    <w:rsid w:val="00C8790F"/>
    <w:rsid w:val="00C96A17"/>
    <w:rsid w:val="00CA2E12"/>
    <w:rsid w:val="00CA3C7D"/>
    <w:rsid w:val="00CA3CA3"/>
    <w:rsid w:val="00CA4A7A"/>
    <w:rsid w:val="00CA6650"/>
    <w:rsid w:val="00CB053A"/>
    <w:rsid w:val="00CC3B1C"/>
    <w:rsid w:val="00CC4B34"/>
    <w:rsid w:val="00CC4FB3"/>
    <w:rsid w:val="00CC5EE5"/>
    <w:rsid w:val="00CC6145"/>
    <w:rsid w:val="00CD08C0"/>
    <w:rsid w:val="00CD1153"/>
    <w:rsid w:val="00CD1D60"/>
    <w:rsid w:val="00CD2BB4"/>
    <w:rsid w:val="00CD5466"/>
    <w:rsid w:val="00CD660F"/>
    <w:rsid w:val="00CD680E"/>
    <w:rsid w:val="00CE35EA"/>
    <w:rsid w:val="00CE3D62"/>
    <w:rsid w:val="00CE478C"/>
    <w:rsid w:val="00CF2307"/>
    <w:rsid w:val="00CF5F39"/>
    <w:rsid w:val="00CF7BB1"/>
    <w:rsid w:val="00D0138D"/>
    <w:rsid w:val="00D02D0D"/>
    <w:rsid w:val="00D1164E"/>
    <w:rsid w:val="00D1420E"/>
    <w:rsid w:val="00D15FAF"/>
    <w:rsid w:val="00D16974"/>
    <w:rsid w:val="00D20BAF"/>
    <w:rsid w:val="00D26D98"/>
    <w:rsid w:val="00D3374A"/>
    <w:rsid w:val="00D43CBF"/>
    <w:rsid w:val="00D506D0"/>
    <w:rsid w:val="00D5711F"/>
    <w:rsid w:val="00D63474"/>
    <w:rsid w:val="00D66373"/>
    <w:rsid w:val="00D6781B"/>
    <w:rsid w:val="00D72213"/>
    <w:rsid w:val="00D76391"/>
    <w:rsid w:val="00D82F01"/>
    <w:rsid w:val="00D82F8E"/>
    <w:rsid w:val="00D8622A"/>
    <w:rsid w:val="00D90334"/>
    <w:rsid w:val="00D91D8E"/>
    <w:rsid w:val="00D920C8"/>
    <w:rsid w:val="00D96537"/>
    <w:rsid w:val="00D978A0"/>
    <w:rsid w:val="00D97D4D"/>
    <w:rsid w:val="00DA4A9C"/>
    <w:rsid w:val="00DB156D"/>
    <w:rsid w:val="00DB17FD"/>
    <w:rsid w:val="00DB25C9"/>
    <w:rsid w:val="00DB6042"/>
    <w:rsid w:val="00DB7E00"/>
    <w:rsid w:val="00DC4EDD"/>
    <w:rsid w:val="00DC4FAB"/>
    <w:rsid w:val="00DC6FBA"/>
    <w:rsid w:val="00DD110B"/>
    <w:rsid w:val="00DD47DB"/>
    <w:rsid w:val="00DD5063"/>
    <w:rsid w:val="00DD6E69"/>
    <w:rsid w:val="00DD7393"/>
    <w:rsid w:val="00DD7B0B"/>
    <w:rsid w:val="00DE0182"/>
    <w:rsid w:val="00DE0B19"/>
    <w:rsid w:val="00DE144D"/>
    <w:rsid w:val="00DF0111"/>
    <w:rsid w:val="00DF5416"/>
    <w:rsid w:val="00E00BB2"/>
    <w:rsid w:val="00E02359"/>
    <w:rsid w:val="00E03022"/>
    <w:rsid w:val="00E066FD"/>
    <w:rsid w:val="00E11E5B"/>
    <w:rsid w:val="00E11EE2"/>
    <w:rsid w:val="00E177DB"/>
    <w:rsid w:val="00E20892"/>
    <w:rsid w:val="00E2627F"/>
    <w:rsid w:val="00E32BEE"/>
    <w:rsid w:val="00E3361E"/>
    <w:rsid w:val="00E34F25"/>
    <w:rsid w:val="00E36EAB"/>
    <w:rsid w:val="00E3784A"/>
    <w:rsid w:val="00E435D3"/>
    <w:rsid w:val="00E46490"/>
    <w:rsid w:val="00E524D0"/>
    <w:rsid w:val="00E541ED"/>
    <w:rsid w:val="00E54AFA"/>
    <w:rsid w:val="00E62F62"/>
    <w:rsid w:val="00E70311"/>
    <w:rsid w:val="00E7512C"/>
    <w:rsid w:val="00E75E82"/>
    <w:rsid w:val="00E7769E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37A1"/>
    <w:rsid w:val="00EB53DA"/>
    <w:rsid w:val="00EB5E0A"/>
    <w:rsid w:val="00EB7D55"/>
    <w:rsid w:val="00EC7B40"/>
    <w:rsid w:val="00ED034C"/>
    <w:rsid w:val="00ED2E01"/>
    <w:rsid w:val="00ED55AE"/>
    <w:rsid w:val="00ED6F25"/>
    <w:rsid w:val="00EE1DB6"/>
    <w:rsid w:val="00EF1AAC"/>
    <w:rsid w:val="00EF31D8"/>
    <w:rsid w:val="00EF4F07"/>
    <w:rsid w:val="00EF5EC3"/>
    <w:rsid w:val="00EF6036"/>
    <w:rsid w:val="00F000D6"/>
    <w:rsid w:val="00F0023E"/>
    <w:rsid w:val="00F04B3C"/>
    <w:rsid w:val="00F07602"/>
    <w:rsid w:val="00F07B8D"/>
    <w:rsid w:val="00F1304F"/>
    <w:rsid w:val="00F13A18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4ADB"/>
    <w:rsid w:val="00F52B54"/>
    <w:rsid w:val="00F61405"/>
    <w:rsid w:val="00F61573"/>
    <w:rsid w:val="00F6790B"/>
    <w:rsid w:val="00F703BE"/>
    <w:rsid w:val="00F7153E"/>
    <w:rsid w:val="00F71576"/>
    <w:rsid w:val="00F724AE"/>
    <w:rsid w:val="00F73D32"/>
    <w:rsid w:val="00F75264"/>
    <w:rsid w:val="00F75CFD"/>
    <w:rsid w:val="00F81DD5"/>
    <w:rsid w:val="00F82B4F"/>
    <w:rsid w:val="00F82E18"/>
    <w:rsid w:val="00F83005"/>
    <w:rsid w:val="00F85221"/>
    <w:rsid w:val="00F8638F"/>
    <w:rsid w:val="00F91B6E"/>
    <w:rsid w:val="00F92A66"/>
    <w:rsid w:val="00F95794"/>
    <w:rsid w:val="00F962C8"/>
    <w:rsid w:val="00F9692E"/>
    <w:rsid w:val="00FA3B5F"/>
    <w:rsid w:val="00FB02B8"/>
    <w:rsid w:val="00FB0F0E"/>
    <w:rsid w:val="00FB3721"/>
    <w:rsid w:val="00FC0112"/>
    <w:rsid w:val="00FC2435"/>
    <w:rsid w:val="00FC2853"/>
    <w:rsid w:val="00FC5F97"/>
    <w:rsid w:val="00FC6459"/>
    <w:rsid w:val="00FD04CC"/>
    <w:rsid w:val="00FD30D3"/>
    <w:rsid w:val="00FD43E6"/>
    <w:rsid w:val="00FD445A"/>
    <w:rsid w:val="00FD62E2"/>
    <w:rsid w:val="00FE0993"/>
    <w:rsid w:val="00FE1FEE"/>
    <w:rsid w:val="00FE4392"/>
    <w:rsid w:val="00FE6A52"/>
    <w:rsid w:val="00FF45F8"/>
    <w:rsid w:val="01BFAA5E"/>
    <w:rsid w:val="02DD5835"/>
    <w:rsid w:val="03E788C8"/>
    <w:rsid w:val="05879CE7"/>
    <w:rsid w:val="073F78BE"/>
    <w:rsid w:val="07B06929"/>
    <w:rsid w:val="08FD7B26"/>
    <w:rsid w:val="0BB639D2"/>
    <w:rsid w:val="0BBF8B0D"/>
    <w:rsid w:val="0BFF49FF"/>
    <w:rsid w:val="0DAF59DE"/>
    <w:rsid w:val="0DAF83C9"/>
    <w:rsid w:val="0DBFC2C1"/>
    <w:rsid w:val="0DFD8EB1"/>
    <w:rsid w:val="0DFF5C71"/>
    <w:rsid w:val="0E674F9E"/>
    <w:rsid w:val="0E7FBE81"/>
    <w:rsid w:val="0EBD3485"/>
    <w:rsid w:val="0EDC7F91"/>
    <w:rsid w:val="0EDEE9EA"/>
    <w:rsid w:val="0EFF1779"/>
    <w:rsid w:val="0F5FE564"/>
    <w:rsid w:val="0F7CD22B"/>
    <w:rsid w:val="0FB3E401"/>
    <w:rsid w:val="0FFD9DF8"/>
    <w:rsid w:val="0FFE5472"/>
    <w:rsid w:val="0FFF0773"/>
    <w:rsid w:val="13730B07"/>
    <w:rsid w:val="13FA1CF1"/>
    <w:rsid w:val="147AA400"/>
    <w:rsid w:val="147DE51A"/>
    <w:rsid w:val="14FBB54E"/>
    <w:rsid w:val="15EEA2FF"/>
    <w:rsid w:val="15EFE046"/>
    <w:rsid w:val="1627D5C7"/>
    <w:rsid w:val="17B769E4"/>
    <w:rsid w:val="17BEE3C3"/>
    <w:rsid w:val="17BFD611"/>
    <w:rsid w:val="17D4C0F5"/>
    <w:rsid w:val="17EB61C6"/>
    <w:rsid w:val="17F9062F"/>
    <w:rsid w:val="1AF86E53"/>
    <w:rsid w:val="1AFF8B86"/>
    <w:rsid w:val="1B7BDE05"/>
    <w:rsid w:val="1B994B52"/>
    <w:rsid w:val="1BAF699E"/>
    <w:rsid w:val="1BBDB454"/>
    <w:rsid w:val="1BBF9C7A"/>
    <w:rsid w:val="1BC56824"/>
    <w:rsid w:val="1BD734F6"/>
    <w:rsid w:val="1BF69EBB"/>
    <w:rsid w:val="1BF7A651"/>
    <w:rsid w:val="1C37C051"/>
    <w:rsid w:val="1CBB38C9"/>
    <w:rsid w:val="1D75F5E7"/>
    <w:rsid w:val="1D9DCB35"/>
    <w:rsid w:val="1DE9B2F5"/>
    <w:rsid w:val="1DFF0729"/>
    <w:rsid w:val="1E2F022E"/>
    <w:rsid w:val="1E2F53BB"/>
    <w:rsid w:val="1E7F23EB"/>
    <w:rsid w:val="1E9FB330"/>
    <w:rsid w:val="1EAF1FCE"/>
    <w:rsid w:val="1EBF7711"/>
    <w:rsid w:val="1ED7B139"/>
    <w:rsid w:val="1EDFB2AF"/>
    <w:rsid w:val="1EED07EC"/>
    <w:rsid w:val="1EFDBDE1"/>
    <w:rsid w:val="1EFF25E2"/>
    <w:rsid w:val="1F33C24C"/>
    <w:rsid w:val="1F3F9467"/>
    <w:rsid w:val="1F6B2D93"/>
    <w:rsid w:val="1F6D049A"/>
    <w:rsid w:val="1F775BE1"/>
    <w:rsid w:val="1F7B7F14"/>
    <w:rsid w:val="1FD204E0"/>
    <w:rsid w:val="1FD6C026"/>
    <w:rsid w:val="1FD7F063"/>
    <w:rsid w:val="1FDF3603"/>
    <w:rsid w:val="1FEB3EF8"/>
    <w:rsid w:val="1FED06CB"/>
    <w:rsid w:val="1FED6422"/>
    <w:rsid w:val="1FF72DD9"/>
    <w:rsid w:val="1FF7A25B"/>
    <w:rsid w:val="1FFBDF12"/>
    <w:rsid w:val="1FFDEF79"/>
    <w:rsid w:val="1FFEED67"/>
    <w:rsid w:val="22FF78C6"/>
    <w:rsid w:val="23CF298A"/>
    <w:rsid w:val="23FBA743"/>
    <w:rsid w:val="23FEF8A1"/>
    <w:rsid w:val="23FFC5F0"/>
    <w:rsid w:val="266FABFF"/>
    <w:rsid w:val="2695DFB6"/>
    <w:rsid w:val="26BBB5C3"/>
    <w:rsid w:val="26C7F853"/>
    <w:rsid w:val="26CF4810"/>
    <w:rsid w:val="279F6683"/>
    <w:rsid w:val="27A3656A"/>
    <w:rsid w:val="27DF385C"/>
    <w:rsid w:val="27F24944"/>
    <w:rsid w:val="27F99F20"/>
    <w:rsid w:val="28EF4FF4"/>
    <w:rsid w:val="2977D237"/>
    <w:rsid w:val="29D32EC7"/>
    <w:rsid w:val="29FB02F1"/>
    <w:rsid w:val="29FC8886"/>
    <w:rsid w:val="29FFF31D"/>
    <w:rsid w:val="2A2FA2DC"/>
    <w:rsid w:val="2AEF77E0"/>
    <w:rsid w:val="2BDE8151"/>
    <w:rsid w:val="2BF6B4B6"/>
    <w:rsid w:val="2BFF98BB"/>
    <w:rsid w:val="2C3F93BC"/>
    <w:rsid w:val="2CD48484"/>
    <w:rsid w:val="2CE9D289"/>
    <w:rsid w:val="2CFF2909"/>
    <w:rsid w:val="2D6D8DA4"/>
    <w:rsid w:val="2D79430D"/>
    <w:rsid w:val="2DB7B1C5"/>
    <w:rsid w:val="2DF30B90"/>
    <w:rsid w:val="2E0C0C10"/>
    <w:rsid w:val="2E73AFE6"/>
    <w:rsid w:val="2EE7BC9A"/>
    <w:rsid w:val="2EF746E8"/>
    <w:rsid w:val="2EFF1194"/>
    <w:rsid w:val="2F1EC623"/>
    <w:rsid w:val="2F5EF5C0"/>
    <w:rsid w:val="2F7785AD"/>
    <w:rsid w:val="2F7FF857"/>
    <w:rsid w:val="2F950E0F"/>
    <w:rsid w:val="2F9D0438"/>
    <w:rsid w:val="2FBD2F8E"/>
    <w:rsid w:val="2FD70CC4"/>
    <w:rsid w:val="2FD768FE"/>
    <w:rsid w:val="2FDBBD1E"/>
    <w:rsid w:val="2FDD9AEC"/>
    <w:rsid w:val="2FE82A0E"/>
    <w:rsid w:val="2FEEBA5C"/>
    <w:rsid w:val="2FF7F60A"/>
    <w:rsid w:val="2FF98B7A"/>
    <w:rsid w:val="2FFF2986"/>
    <w:rsid w:val="2FFF79D7"/>
    <w:rsid w:val="30DF1EFF"/>
    <w:rsid w:val="30EDC6B7"/>
    <w:rsid w:val="317F41C2"/>
    <w:rsid w:val="319C3577"/>
    <w:rsid w:val="31DFCDAD"/>
    <w:rsid w:val="31FD4EF6"/>
    <w:rsid w:val="32FF416C"/>
    <w:rsid w:val="331B1485"/>
    <w:rsid w:val="331DB426"/>
    <w:rsid w:val="337F41C1"/>
    <w:rsid w:val="337F4788"/>
    <w:rsid w:val="33DF300F"/>
    <w:rsid w:val="33EF8146"/>
    <w:rsid w:val="33F616F0"/>
    <w:rsid w:val="33F6B5CB"/>
    <w:rsid w:val="33FEAB38"/>
    <w:rsid w:val="33FF0E88"/>
    <w:rsid w:val="33FF5807"/>
    <w:rsid w:val="33FF69AA"/>
    <w:rsid w:val="35BFA3DD"/>
    <w:rsid w:val="35D528F1"/>
    <w:rsid w:val="35EF04C1"/>
    <w:rsid w:val="35F7F1BF"/>
    <w:rsid w:val="36B22C44"/>
    <w:rsid w:val="36F7CFC3"/>
    <w:rsid w:val="36FDF798"/>
    <w:rsid w:val="36FF084D"/>
    <w:rsid w:val="36FFD602"/>
    <w:rsid w:val="377A98E9"/>
    <w:rsid w:val="377DD044"/>
    <w:rsid w:val="377F09D3"/>
    <w:rsid w:val="377F5878"/>
    <w:rsid w:val="37BB1548"/>
    <w:rsid w:val="37BF247B"/>
    <w:rsid w:val="37DF2AF4"/>
    <w:rsid w:val="37F67503"/>
    <w:rsid w:val="37F90F99"/>
    <w:rsid w:val="37FD87F9"/>
    <w:rsid w:val="37FEAF98"/>
    <w:rsid w:val="37FEC418"/>
    <w:rsid w:val="37FFD04B"/>
    <w:rsid w:val="37FFE9D3"/>
    <w:rsid w:val="38B53B6C"/>
    <w:rsid w:val="38CE690A"/>
    <w:rsid w:val="38F6B673"/>
    <w:rsid w:val="397F7985"/>
    <w:rsid w:val="39BE9483"/>
    <w:rsid w:val="39BFAB4C"/>
    <w:rsid w:val="39CFB70F"/>
    <w:rsid w:val="39DD5E0F"/>
    <w:rsid w:val="39EF1C9F"/>
    <w:rsid w:val="39F9CE39"/>
    <w:rsid w:val="39FE7B0B"/>
    <w:rsid w:val="39FEBD61"/>
    <w:rsid w:val="3A3F818C"/>
    <w:rsid w:val="3A774504"/>
    <w:rsid w:val="3A8F1D9C"/>
    <w:rsid w:val="3ABF4621"/>
    <w:rsid w:val="3AF305FD"/>
    <w:rsid w:val="3AF330CA"/>
    <w:rsid w:val="3AFFE3A0"/>
    <w:rsid w:val="3B2CFA17"/>
    <w:rsid w:val="3B3F9D74"/>
    <w:rsid w:val="3B3FCF00"/>
    <w:rsid w:val="3B5766D0"/>
    <w:rsid w:val="3B577DAA"/>
    <w:rsid w:val="3B6F08C6"/>
    <w:rsid w:val="3B7794D9"/>
    <w:rsid w:val="3B7B668B"/>
    <w:rsid w:val="3B7F5679"/>
    <w:rsid w:val="3B8C248F"/>
    <w:rsid w:val="3BB99D93"/>
    <w:rsid w:val="3BC79846"/>
    <w:rsid w:val="3BD3FAF9"/>
    <w:rsid w:val="3BDBDE62"/>
    <w:rsid w:val="3BDFA00A"/>
    <w:rsid w:val="3BEA3F04"/>
    <w:rsid w:val="3BED9C8E"/>
    <w:rsid w:val="3BFB7E49"/>
    <w:rsid w:val="3BFB7EBE"/>
    <w:rsid w:val="3BFB83B6"/>
    <w:rsid w:val="3C2740AD"/>
    <w:rsid w:val="3C3CC127"/>
    <w:rsid w:val="3C4E7C6E"/>
    <w:rsid w:val="3C633C36"/>
    <w:rsid w:val="3C9F2001"/>
    <w:rsid w:val="3CA6E36D"/>
    <w:rsid w:val="3CE8719E"/>
    <w:rsid w:val="3CF5BEDF"/>
    <w:rsid w:val="3CFF9D50"/>
    <w:rsid w:val="3D0F2D2E"/>
    <w:rsid w:val="3D5F5C10"/>
    <w:rsid w:val="3D763F42"/>
    <w:rsid w:val="3D7D5FC7"/>
    <w:rsid w:val="3D7E496F"/>
    <w:rsid w:val="3D7F049A"/>
    <w:rsid w:val="3D7F100A"/>
    <w:rsid w:val="3D87AF03"/>
    <w:rsid w:val="3DA1D510"/>
    <w:rsid w:val="3DB2C59A"/>
    <w:rsid w:val="3DBE8210"/>
    <w:rsid w:val="3DBF4FAA"/>
    <w:rsid w:val="3DBF8179"/>
    <w:rsid w:val="3DC9312B"/>
    <w:rsid w:val="3DCF5DFF"/>
    <w:rsid w:val="3DDB1B38"/>
    <w:rsid w:val="3DF5144E"/>
    <w:rsid w:val="3DF654B1"/>
    <w:rsid w:val="3DFA97EC"/>
    <w:rsid w:val="3DFBF992"/>
    <w:rsid w:val="3DFE77EC"/>
    <w:rsid w:val="3DFF1DA5"/>
    <w:rsid w:val="3DFF30A6"/>
    <w:rsid w:val="3DFF559E"/>
    <w:rsid w:val="3E3F8B54"/>
    <w:rsid w:val="3E6636B3"/>
    <w:rsid w:val="3E6FC5DD"/>
    <w:rsid w:val="3E778984"/>
    <w:rsid w:val="3E7F91DC"/>
    <w:rsid w:val="3E87016F"/>
    <w:rsid w:val="3E9FCFF6"/>
    <w:rsid w:val="3EAA6DB7"/>
    <w:rsid w:val="3EB748FA"/>
    <w:rsid w:val="3EBB0398"/>
    <w:rsid w:val="3EBFFF13"/>
    <w:rsid w:val="3ED726DB"/>
    <w:rsid w:val="3EDF2F82"/>
    <w:rsid w:val="3EDF97D5"/>
    <w:rsid w:val="3EF14C0A"/>
    <w:rsid w:val="3EF34DBE"/>
    <w:rsid w:val="3EF678D2"/>
    <w:rsid w:val="3EFD4950"/>
    <w:rsid w:val="3EFE3C71"/>
    <w:rsid w:val="3EFF66D1"/>
    <w:rsid w:val="3F377FF2"/>
    <w:rsid w:val="3F5617EE"/>
    <w:rsid w:val="3F5F600A"/>
    <w:rsid w:val="3F5FDCD5"/>
    <w:rsid w:val="3F6536E2"/>
    <w:rsid w:val="3F6E7B93"/>
    <w:rsid w:val="3F6E7D64"/>
    <w:rsid w:val="3F72562B"/>
    <w:rsid w:val="3F7AB7E9"/>
    <w:rsid w:val="3F7ED827"/>
    <w:rsid w:val="3F7FCDC4"/>
    <w:rsid w:val="3F7FE109"/>
    <w:rsid w:val="3F8F2A80"/>
    <w:rsid w:val="3F91CA9D"/>
    <w:rsid w:val="3F9D328A"/>
    <w:rsid w:val="3FAB500B"/>
    <w:rsid w:val="3FB721F0"/>
    <w:rsid w:val="3FBD4D68"/>
    <w:rsid w:val="3FBD9421"/>
    <w:rsid w:val="3FBE1307"/>
    <w:rsid w:val="3FBF2BFD"/>
    <w:rsid w:val="3FBF7A2D"/>
    <w:rsid w:val="3FBFB3A5"/>
    <w:rsid w:val="3FCA1795"/>
    <w:rsid w:val="3FCDD184"/>
    <w:rsid w:val="3FCEC248"/>
    <w:rsid w:val="3FCF31D3"/>
    <w:rsid w:val="3FD344E1"/>
    <w:rsid w:val="3FD6237E"/>
    <w:rsid w:val="3FD90DE9"/>
    <w:rsid w:val="3FDB1ADF"/>
    <w:rsid w:val="3FDDC30B"/>
    <w:rsid w:val="3FDF46E0"/>
    <w:rsid w:val="3FE51877"/>
    <w:rsid w:val="3FEE07D4"/>
    <w:rsid w:val="3FEF4403"/>
    <w:rsid w:val="3FEF84C3"/>
    <w:rsid w:val="3FEFAFF6"/>
    <w:rsid w:val="3FEFD160"/>
    <w:rsid w:val="3FF46534"/>
    <w:rsid w:val="3FF54319"/>
    <w:rsid w:val="3FF56746"/>
    <w:rsid w:val="3FF702AB"/>
    <w:rsid w:val="3FF7B783"/>
    <w:rsid w:val="3FF7C026"/>
    <w:rsid w:val="3FF94EB4"/>
    <w:rsid w:val="3FFB271A"/>
    <w:rsid w:val="3FFB4A4D"/>
    <w:rsid w:val="3FFBD528"/>
    <w:rsid w:val="3FFC8A23"/>
    <w:rsid w:val="3FFD3B39"/>
    <w:rsid w:val="3FFDD334"/>
    <w:rsid w:val="3FFEA143"/>
    <w:rsid w:val="3FFF4D4E"/>
    <w:rsid w:val="3FFF6319"/>
    <w:rsid w:val="3FFF6C03"/>
    <w:rsid w:val="3FFF8494"/>
    <w:rsid w:val="3FFF86B6"/>
    <w:rsid w:val="3FFFD7F9"/>
    <w:rsid w:val="3FFFEE16"/>
    <w:rsid w:val="43F9A172"/>
    <w:rsid w:val="44C61785"/>
    <w:rsid w:val="44FC4BD0"/>
    <w:rsid w:val="452FC3CB"/>
    <w:rsid w:val="453DE308"/>
    <w:rsid w:val="457F934B"/>
    <w:rsid w:val="459F37E7"/>
    <w:rsid w:val="45DBD1B7"/>
    <w:rsid w:val="46AED712"/>
    <w:rsid w:val="47D96E85"/>
    <w:rsid w:val="47DE2DC5"/>
    <w:rsid w:val="47DFB884"/>
    <w:rsid w:val="47EF0638"/>
    <w:rsid w:val="49D46A75"/>
    <w:rsid w:val="49FB4BE2"/>
    <w:rsid w:val="4A9FAE70"/>
    <w:rsid w:val="4AD69411"/>
    <w:rsid w:val="4AFF23A0"/>
    <w:rsid w:val="4B778CDA"/>
    <w:rsid w:val="4B959667"/>
    <w:rsid w:val="4BA9F5F2"/>
    <w:rsid w:val="4BDA8392"/>
    <w:rsid w:val="4BDC4073"/>
    <w:rsid w:val="4BDF7499"/>
    <w:rsid w:val="4BF227E0"/>
    <w:rsid w:val="4BF5BD7F"/>
    <w:rsid w:val="4BF752C2"/>
    <w:rsid w:val="4BF7E5C2"/>
    <w:rsid w:val="4BFF9227"/>
    <w:rsid w:val="4CFFEE8B"/>
    <w:rsid w:val="4D6F8103"/>
    <w:rsid w:val="4DBCCFD7"/>
    <w:rsid w:val="4DCE4F12"/>
    <w:rsid w:val="4DDF1877"/>
    <w:rsid w:val="4DDF7AC4"/>
    <w:rsid w:val="4DEEDB15"/>
    <w:rsid w:val="4DF3FF07"/>
    <w:rsid w:val="4DFC7443"/>
    <w:rsid w:val="4E755564"/>
    <w:rsid w:val="4E7936A4"/>
    <w:rsid w:val="4EE2ECBC"/>
    <w:rsid w:val="4EF712F0"/>
    <w:rsid w:val="4EFEFE6E"/>
    <w:rsid w:val="4F372053"/>
    <w:rsid w:val="4F5DC0A0"/>
    <w:rsid w:val="4F6B06DE"/>
    <w:rsid w:val="4F6F8AAB"/>
    <w:rsid w:val="4F7F90DF"/>
    <w:rsid w:val="4FB60BB6"/>
    <w:rsid w:val="4FBD99B9"/>
    <w:rsid w:val="4FBEE766"/>
    <w:rsid w:val="4FD3C6D3"/>
    <w:rsid w:val="4FD711DF"/>
    <w:rsid w:val="4FECF1E1"/>
    <w:rsid w:val="4FF12F21"/>
    <w:rsid w:val="4FF4C128"/>
    <w:rsid w:val="4FF9D025"/>
    <w:rsid w:val="4FFB6291"/>
    <w:rsid w:val="4FFC0B37"/>
    <w:rsid w:val="4FFDC017"/>
    <w:rsid w:val="4FFE4224"/>
    <w:rsid w:val="4FFF26A5"/>
    <w:rsid w:val="4FFF2E17"/>
    <w:rsid w:val="4FFF783D"/>
    <w:rsid w:val="51AF5CCE"/>
    <w:rsid w:val="51EB3970"/>
    <w:rsid w:val="532138F3"/>
    <w:rsid w:val="5339AE78"/>
    <w:rsid w:val="53DFC263"/>
    <w:rsid w:val="53EDE240"/>
    <w:rsid w:val="53F5570A"/>
    <w:rsid w:val="53FDB2D3"/>
    <w:rsid w:val="53FF4930"/>
    <w:rsid w:val="54DD24F1"/>
    <w:rsid w:val="54FF6AF6"/>
    <w:rsid w:val="557F3AEB"/>
    <w:rsid w:val="55CB2EFD"/>
    <w:rsid w:val="55D82396"/>
    <w:rsid w:val="55DD7587"/>
    <w:rsid w:val="55EEB794"/>
    <w:rsid w:val="55EFF56F"/>
    <w:rsid w:val="55FF3C91"/>
    <w:rsid w:val="565FE91F"/>
    <w:rsid w:val="56763356"/>
    <w:rsid w:val="56ACD66C"/>
    <w:rsid w:val="56BFAAB1"/>
    <w:rsid w:val="56F72AF5"/>
    <w:rsid w:val="571A95BE"/>
    <w:rsid w:val="573BB847"/>
    <w:rsid w:val="573C3171"/>
    <w:rsid w:val="573F501B"/>
    <w:rsid w:val="5756600E"/>
    <w:rsid w:val="57674D23"/>
    <w:rsid w:val="5767D879"/>
    <w:rsid w:val="5775AA1D"/>
    <w:rsid w:val="577E79FF"/>
    <w:rsid w:val="577F4D10"/>
    <w:rsid w:val="579F6F55"/>
    <w:rsid w:val="57AB4673"/>
    <w:rsid w:val="57B94E9C"/>
    <w:rsid w:val="57D76E58"/>
    <w:rsid w:val="57DBEE46"/>
    <w:rsid w:val="57DD3253"/>
    <w:rsid w:val="57ED5633"/>
    <w:rsid w:val="57EE0619"/>
    <w:rsid w:val="57F715FC"/>
    <w:rsid w:val="57F73268"/>
    <w:rsid w:val="57F9C433"/>
    <w:rsid w:val="57FED210"/>
    <w:rsid w:val="587F82E0"/>
    <w:rsid w:val="58BF91EB"/>
    <w:rsid w:val="599DB1E9"/>
    <w:rsid w:val="59A8E7B5"/>
    <w:rsid w:val="59B55CB8"/>
    <w:rsid w:val="59D750EA"/>
    <w:rsid w:val="59DBCD6E"/>
    <w:rsid w:val="59FD8811"/>
    <w:rsid w:val="59FF0F1C"/>
    <w:rsid w:val="59FF8A84"/>
    <w:rsid w:val="5A7E0948"/>
    <w:rsid w:val="5A972D8C"/>
    <w:rsid w:val="5AEFDE15"/>
    <w:rsid w:val="5AF242B0"/>
    <w:rsid w:val="5AFF8414"/>
    <w:rsid w:val="5AFF8820"/>
    <w:rsid w:val="5B17E719"/>
    <w:rsid w:val="5B4706EB"/>
    <w:rsid w:val="5B4BA1EB"/>
    <w:rsid w:val="5B71A858"/>
    <w:rsid w:val="5B7E4391"/>
    <w:rsid w:val="5BAFBD75"/>
    <w:rsid w:val="5BBDB666"/>
    <w:rsid w:val="5BBF31D0"/>
    <w:rsid w:val="5BBFFF75"/>
    <w:rsid w:val="5BD3D9C6"/>
    <w:rsid w:val="5BDE02F0"/>
    <w:rsid w:val="5BF653DD"/>
    <w:rsid w:val="5BF72170"/>
    <w:rsid w:val="5BF7A3A2"/>
    <w:rsid w:val="5BF96322"/>
    <w:rsid w:val="5BFDBA13"/>
    <w:rsid w:val="5BFF4BA0"/>
    <w:rsid w:val="5BFF8567"/>
    <w:rsid w:val="5BFFA7D8"/>
    <w:rsid w:val="5C7E0323"/>
    <w:rsid w:val="5C9D1F7D"/>
    <w:rsid w:val="5CADC671"/>
    <w:rsid w:val="5CBF09C3"/>
    <w:rsid w:val="5CDF1772"/>
    <w:rsid w:val="5CEE7757"/>
    <w:rsid w:val="5CFFCA91"/>
    <w:rsid w:val="5D776291"/>
    <w:rsid w:val="5D7D479F"/>
    <w:rsid w:val="5D8B25CA"/>
    <w:rsid w:val="5D8E6B2D"/>
    <w:rsid w:val="5D9F5293"/>
    <w:rsid w:val="5DBB6EE0"/>
    <w:rsid w:val="5DCE9F77"/>
    <w:rsid w:val="5DDF7CBB"/>
    <w:rsid w:val="5DEB112B"/>
    <w:rsid w:val="5DEF6940"/>
    <w:rsid w:val="5DF50D32"/>
    <w:rsid w:val="5DFAB916"/>
    <w:rsid w:val="5DFFE4E3"/>
    <w:rsid w:val="5E579F8D"/>
    <w:rsid w:val="5E5F8B30"/>
    <w:rsid w:val="5E670DBD"/>
    <w:rsid w:val="5E7DDDCF"/>
    <w:rsid w:val="5E9FE860"/>
    <w:rsid w:val="5EAF39CB"/>
    <w:rsid w:val="5EBDD03D"/>
    <w:rsid w:val="5EDB9357"/>
    <w:rsid w:val="5EDEBCF0"/>
    <w:rsid w:val="5EE385DF"/>
    <w:rsid w:val="5EE5E362"/>
    <w:rsid w:val="5EE7E766"/>
    <w:rsid w:val="5EEB7C09"/>
    <w:rsid w:val="5EEF237A"/>
    <w:rsid w:val="5EFB377E"/>
    <w:rsid w:val="5EFBC75A"/>
    <w:rsid w:val="5EFE0314"/>
    <w:rsid w:val="5EFF0686"/>
    <w:rsid w:val="5EFF451C"/>
    <w:rsid w:val="5F0FF42E"/>
    <w:rsid w:val="5F1E1FE2"/>
    <w:rsid w:val="5F33CEE8"/>
    <w:rsid w:val="5F3FE0B0"/>
    <w:rsid w:val="5F470B9C"/>
    <w:rsid w:val="5F56D0FC"/>
    <w:rsid w:val="5F572243"/>
    <w:rsid w:val="5F5E68F6"/>
    <w:rsid w:val="5F5F4149"/>
    <w:rsid w:val="5F6C6AED"/>
    <w:rsid w:val="5F7BA718"/>
    <w:rsid w:val="5F7BB703"/>
    <w:rsid w:val="5F7E84D7"/>
    <w:rsid w:val="5F7EDF26"/>
    <w:rsid w:val="5F8C698B"/>
    <w:rsid w:val="5F93B8D7"/>
    <w:rsid w:val="5F9638F7"/>
    <w:rsid w:val="5F96C387"/>
    <w:rsid w:val="5F9BD660"/>
    <w:rsid w:val="5F9E28AC"/>
    <w:rsid w:val="5F9FA6EA"/>
    <w:rsid w:val="5FAA3779"/>
    <w:rsid w:val="5FAC3254"/>
    <w:rsid w:val="5FB2E806"/>
    <w:rsid w:val="5FB58110"/>
    <w:rsid w:val="5FBA0C0C"/>
    <w:rsid w:val="5FBBAA91"/>
    <w:rsid w:val="5FBE2362"/>
    <w:rsid w:val="5FBE47C7"/>
    <w:rsid w:val="5FBF56B8"/>
    <w:rsid w:val="5FBFC99C"/>
    <w:rsid w:val="5FC37B04"/>
    <w:rsid w:val="5FD49186"/>
    <w:rsid w:val="5FDBDD5A"/>
    <w:rsid w:val="5FDE6D4D"/>
    <w:rsid w:val="5FDED2E7"/>
    <w:rsid w:val="5FDF67B2"/>
    <w:rsid w:val="5FDFE032"/>
    <w:rsid w:val="5FE42E98"/>
    <w:rsid w:val="5FE5575E"/>
    <w:rsid w:val="5FE77DDD"/>
    <w:rsid w:val="5FE78ADF"/>
    <w:rsid w:val="5FE8A945"/>
    <w:rsid w:val="5FEDC62A"/>
    <w:rsid w:val="5FEF2914"/>
    <w:rsid w:val="5FEF5D2D"/>
    <w:rsid w:val="5FF58097"/>
    <w:rsid w:val="5FF6E32B"/>
    <w:rsid w:val="5FF77909"/>
    <w:rsid w:val="5FFBBA13"/>
    <w:rsid w:val="5FFBC77B"/>
    <w:rsid w:val="5FFD7A05"/>
    <w:rsid w:val="5FFE91A2"/>
    <w:rsid w:val="5FFF1C27"/>
    <w:rsid w:val="5FFF4490"/>
    <w:rsid w:val="5FFF5786"/>
    <w:rsid w:val="5FFF5B50"/>
    <w:rsid w:val="5FFF8708"/>
    <w:rsid w:val="5FFFB3D7"/>
    <w:rsid w:val="5FFFBE01"/>
    <w:rsid w:val="5FFFF456"/>
    <w:rsid w:val="619F0879"/>
    <w:rsid w:val="61BF70A5"/>
    <w:rsid w:val="61F7415C"/>
    <w:rsid w:val="624BE3B4"/>
    <w:rsid w:val="62D74AEE"/>
    <w:rsid w:val="62F038E4"/>
    <w:rsid w:val="62FC69C1"/>
    <w:rsid w:val="62FE32B9"/>
    <w:rsid w:val="62FF7168"/>
    <w:rsid w:val="632D0DA6"/>
    <w:rsid w:val="6367A63E"/>
    <w:rsid w:val="636F1CB7"/>
    <w:rsid w:val="637D9730"/>
    <w:rsid w:val="637F5F19"/>
    <w:rsid w:val="6397191F"/>
    <w:rsid w:val="63FF8CBF"/>
    <w:rsid w:val="64DDDA98"/>
    <w:rsid w:val="65DFCF07"/>
    <w:rsid w:val="65F209EC"/>
    <w:rsid w:val="65FD8519"/>
    <w:rsid w:val="65FF2BD6"/>
    <w:rsid w:val="667F5947"/>
    <w:rsid w:val="66E90FBC"/>
    <w:rsid w:val="66EB9D0E"/>
    <w:rsid w:val="66F9CD20"/>
    <w:rsid w:val="66FED3FB"/>
    <w:rsid w:val="66FF1C9C"/>
    <w:rsid w:val="676371DD"/>
    <w:rsid w:val="677DFBB9"/>
    <w:rsid w:val="677F7C02"/>
    <w:rsid w:val="67B5D15C"/>
    <w:rsid w:val="67B77B32"/>
    <w:rsid w:val="67BFDC09"/>
    <w:rsid w:val="67BFDC1E"/>
    <w:rsid w:val="67D8AA44"/>
    <w:rsid w:val="67DD5BCE"/>
    <w:rsid w:val="67E7E434"/>
    <w:rsid w:val="67EEF9CA"/>
    <w:rsid w:val="67F6E167"/>
    <w:rsid w:val="67F7968E"/>
    <w:rsid w:val="67FD6497"/>
    <w:rsid w:val="67FDA641"/>
    <w:rsid w:val="67FDE154"/>
    <w:rsid w:val="67FF0EC4"/>
    <w:rsid w:val="67FF0EDD"/>
    <w:rsid w:val="67FF5CF3"/>
    <w:rsid w:val="67FFEF79"/>
    <w:rsid w:val="67FFFDB4"/>
    <w:rsid w:val="6873F53F"/>
    <w:rsid w:val="68EDCB84"/>
    <w:rsid w:val="69CEB103"/>
    <w:rsid w:val="69FD2015"/>
    <w:rsid w:val="69FF8AE2"/>
    <w:rsid w:val="69FFC068"/>
    <w:rsid w:val="6A3FC260"/>
    <w:rsid w:val="6A972A78"/>
    <w:rsid w:val="6ADB3DA1"/>
    <w:rsid w:val="6AFF6FE6"/>
    <w:rsid w:val="6B765182"/>
    <w:rsid w:val="6B7B2CD4"/>
    <w:rsid w:val="6B896997"/>
    <w:rsid w:val="6BB767FA"/>
    <w:rsid w:val="6BBF3C65"/>
    <w:rsid w:val="6BDE89F4"/>
    <w:rsid w:val="6BDECBD9"/>
    <w:rsid w:val="6BDFB0B1"/>
    <w:rsid w:val="6BF752EC"/>
    <w:rsid w:val="6BFB77BE"/>
    <w:rsid w:val="6BFF963F"/>
    <w:rsid w:val="6BFF9D46"/>
    <w:rsid w:val="6CBF5DAD"/>
    <w:rsid w:val="6CD27270"/>
    <w:rsid w:val="6CFD7890"/>
    <w:rsid w:val="6D2F0B14"/>
    <w:rsid w:val="6D2F4945"/>
    <w:rsid w:val="6D47B7AF"/>
    <w:rsid w:val="6D4DBD03"/>
    <w:rsid w:val="6D5FDFFD"/>
    <w:rsid w:val="6D6FB890"/>
    <w:rsid w:val="6D7A861B"/>
    <w:rsid w:val="6D7F676E"/>
    <w:rsid w:val="6D7F9E51"/>
    <w:rsid w:val="6D7FB0BD"/>
    <w:rsid w:val="6D9EB6A8"/>
    <w:rsid w:val="6D9F8FDE"/>
    <w:rsid w:val="6DAF5865"/>
    <w:rsid w:val="6DAFBEB4"/>
    <w:rsid w:val="6DAFCFDB"/>
    <w:rsid w:val="6DB1987D"/>
    <w:rsid w:val="6DB72223"/>
    <w:rsid w:val="6DDE93BC"/>
    <w:rsid w:val="6DDF5D45"/>
    <w:rsid w:val="6DDF9AE5"/>
    <w:rsid w:val="6DE95523"/>
    <w:rsid w:val="6DED7163"/>
    <w:rsid w:val="6DEEB93C"/>
    <w:rsid w:val="6DF5436F"/>
    <w:rsid w:val="6DF5E278"/>
    <w:rsid w:val="6DF7F2D0"/>
    <w:rsid w:val="6DFF0D4D"/>
    <w:rsid w:val="6DFFA6E9"/>
    <w:rsid w:val="6E27092C"/>
    <w:rsid w:val="6E2F2D26"/>
    <w:rsid w:val="6E76C365"/>
    <w:rsid w:val="6E7AFAB0"/>
    <w:rsid w:val="6E7C44BE"/>
    <w:rsid w:val="6E7F50D3"/>
    <w:rsid w:val="6EA971C4"/>
    <w:rsid w:val="6EBBF809"/>
    <w:rsid w:val="6EBFEBA8"/>
    <w:rsid w:val="6ECB51A6"/>
    <w:rsid w:val="6ECFF3DC"/>
    <w:rsid w:val="6EDF1457"/>
    <w:rsid w:val="6EDF7378"/>
    <w:rsid w:val="6EDF7837"/>
    <w:rsid w:val="6EE73B9A"/>
    <w:rsid w:val="6EED2843"/>
    <w:rsid w:val="6EF1B8A7"/>
    <w:rsid w:val="6EFDCD24"/>
    <w:rsid w:val="6EFE5154"/>
    <w:rsid w:val="6EFF5FC0"/>
    <w:rsid w:val="6F3CB86A"/>
    <w:rsid w:val="6F6F428D"/>
    <w:rsid w:val="6F7AD4F2"/>
    <w:rsid w:val="6F7F1FD7"/>
    <w:rsid w:val="6F7F6110"/>
    <w:rsid w:val="6F7F8E83"/>
    <w:rsid w:val="6F7FA27B"/>
    <w:rsid w:val="6F97104D"/>
    <w:rsid w:val="6F9D4048"/>
    <w:rsid w:val="6F9F2D8C"/>
    <w:rsid w:val="6F9F3685"/>
    <w:rsid w:val="6F9FA230"/>
    <w:rsid w:val="6FAFC415"/>
    <w:rsid w:val="6FB74E4C"/>
    <w:rsid w:val="6FB7960D"/>
    <w:rsid w:val="6FB9E3B3"/>
    <w:rsid w:val="6FBBA273"/>
    <w:rsid w:val="6FBD1B03"/>
    <w:rsid w:val="6FBE2C50"/>
    <w:rsid w:val="6FBF795B"/>
    <w:rsid w:val="6FBFA665"/>
    <w:rsid w:val="6FBFB616"/>
    <w:rsid w:val="6FC3987D"/>
    <w:rsid w:val="6FC6568D"/>
    <w:rsid w:val="6FCB980C"/>
    <w:rsid w:val="6FDDC8AE"/>
    <w:rsid w:val="6FE7C6C3"/>
    <w:rsid w:val="6FEA985D"/>
    <w:rsid w:val="6FEB75A8"/>
    <w:rsid w:val="6FEBD1E0"/>
    <w:rsid w:val="6FEDE3C7"/>
    <w:rsid w:val="6FEF3BF7"/>
    <w:rsid w:val="6FEFD7A7"/>
    <w:rsid w:val="6FEFDB73"/>
    <w:rsid w:val="6FEFE7DD"/>
    <w:rsid w:val="6FF0908A"/>
    <w:rsid w:val="6FF94751"/>
    <w:rsid w:val="6FF970AC"/>
    <w:rsid w:val="6FF99A6D"/>
    <w:rsid w:val="6FFA1E4F"/>
    <w:rsid w:val="6FFA2F76"/>
    <w:rsid w:val="6FFCDA31"/>
    <w:rsid w:val="6FFE82E7"/>
    <w:rsid w:val="6FFE87E2"/>
    <w:rsid w:val="6FFF7E97"/>
    <w:rsid w:val="6FFF9D6D"/>
    <w:rsid w:val="6FFFBA94"/>
    <w:rsid w:val="6FFFD8D7"/>
    <w:rsid w:val="6FFFF585"/>
    <w:rsid w:val="707EC1E4"/>
    <w:rsid w:val="70F75568"/>
    <w:rsid w:val="71DB61AA"/>
    <w:rsid w:val="71DC2C02"/>
    <w:rsid w:val="71EFD100"/>
    <w:rsid w:val="71FF01C1"/>
    <w:rsid w:val="71FF7DA2"/>
    <w:rsid w:val="72B7575C"/>
    <w:rsid w:val="72B77F30"/>
    <w:rsid w:val="72E750B3"/>
    <w:rsid w:val="72FFE7D0"/>
    <w:rsid w:val="733EC7B1"/>
    <w:rsid w:val="73442480"/>
    <w:rsid w:val="735F942D"/>
    <w:rsid w:val="735FE54C"/>
    <w:rsid w:val="737B13E2"/>
    <w:rsid w:val="73BE8097"/>
    <w:rsid w:val="73BF37A9"/>
    <w:rsid w:val="73BF69AA"/>
    <w:rsid w:val="73BFA756"/>
    <w:rsid w:val="73C7336C"/>
    <w:rsid w:val="73CE55DA"/>
    <w:rsid w:val="73CFC2E0"/>
    <w:rsid w:val="73DFEEB4"/>
    <w:rsid w:val="73E4AE8C"/>
    <w:rsid w:val="73E51F56"/>
    <w:rsid w:val="73EB9AAB"/>
    <w:rsid w:val="73EFC76E"/>
    <w:rsid w:val="73F7437E"/>
    <w:rsid w:val="73F799D0"/>
    <w:rsid w:val="73FB7FBD"/>
    <w:rsid w:val="73FBD1DA"/>
    <w:rsid w:val="73FF51C1"/>
    <w:rsid w:val="73FF947C"/>
    <w:rsid w:val="73FFECEF"/>
    <w:rsid w:val="745EE675"/>
    <w:rsid w:val="74F79901"/>
    <w:rsid w:val="74F96581"/>
    <w:rsid w:val="74FD9311"/>
    <w:rsid w:val="74FF46E1"/>
    <w:rsid w:val="752BFF77"/>
    <w:rsid w:val="75376C35"/>
    <w:rsid w:val="755D8A59"/>
    <w:rsid w:val="756F12B1"/>
    <w:rsid w:val="75774217"/>
    <w:rsid w:val="7577B174"/>
    <w:rsid w:val="75A7D3B0"/>
    <w:rsid w:val="75BD21FB"/>
    <w:rsid w:val="75CC0BA4"/>
    <w:rsid w:val="75DC7C3E"/>
    <w:rsid w:val="75DF4601"/>
    <w:rsid w:val="75EDF19C"/>
    <w:rsid w:val="75EF6F70"/>
    <w:rsid w:val="75F63878"/>
    <w:rsid w:val="75F7BA22"/>
    <w:rsid w:val="75FAE425"/>
    <w:rsid w:val="75FC972D"/>
    <w:rsid w:val="75FC9C53"/>
    <w:rsid w:val="75FD9053"/>
    <w:rsid w:val="75FEB023"/>
    <w:rsid w:val="75FF0CB9"/>
    <w:rsid w:val="765ADB7F"/>
    <w:rsid w:val="767A0B5E"/>
    <w:rsid w:val="767B270E"/>
    <w:rsid w:val="767B4793"/>
    <w:rsid w:val="768A4736"/>
    <w:rsid w:val="768F25E1"/>
    <w:rsid w:val="769B93A4"/>
    <w:rsid w:val="769F770B"/>
    <w:rsid w:val="76C68EEF"/>
    <w:rsid w:val="76CF7908"/>
    <w:rsid w:val="76DB1CC7"/>
    <w:rsid w:val="76F60F76"/>
    <w:rsid w:val="76F6D98F"/>
    <w:rsid w:val="76FB9C6C"/>
    <w:rsid w:val="76FC2D06"/>
    <w:rsid w:val="77141070"/>
    <w:rsid w:val="77151AB5"/>
    <w:rsid w:val="773BBA41"/>
    <w:rsid w:val="773E9287"/>
    <w:rsid w:val="773F2954"/>
    <w:rsid w:val="776AC705"/>
    <w:rsid w:val="776DA733"/>
    <w:rsid w:val="776EDEB4"/>
    <w:rsid w:val="777735BD"/>
    <w:rsid w:val="777F6A89"/>
    <w:rsid w:val="777F78D7"/>
    <w:rsid w:val="77855FB5"/>
    <w:rsid w:val="7786E9FE"/>
    <w:rsid w:val="779A7F40"/>
    <w:rsid w:val="77A75241"/>
    <w:rsid w:val="77AB4634"/>
    <w:rsid w:val="77B355CA"/>
    <w:rsid w:val="77B3A00C"/>
    <w:rsid w:val="77BB9CFC"/>
    <w:rsid w:val="77BD82D4"/>
    <w:rsid w:val="77BF34CB"/>
    <w:rsid w:val="77BF6FF5"/>
    <w:rsid w:val="77BFDC88"/>
    <w:rsid w:val="77D33CF2"/>
    <w:rsid w:val="77DBD52C"/>
    <w:rsid w:val="77DE16EA"/>
    <w:rsid w:val="77DF843A"/>
    <w:rsid w:val="77DF8F39"/>
    <w:rsid w:val="77DFE715"/>
    <w:rsid w:val="77EC5551"/>
    <w:rsid w:val="77EDDB19"/>
    <w:rsid w:val="77EE4959"/>
    <w:rsid w:val="77EE8876"/>
    <w:rsid w:val="77EEDEFF"/>
    <w:rsid w:val="77EFBEDB"/>
    <w:rsid w:val="77F3D955"/>
    <w:rsid w:val="77F64765"/>
    <w:rsid w:val="77F74DCB"/>
    <w:rsid w:val="77F7E2FB"/>
    <w:rsid w:val="77F944C2"/>
    <w:rsid w:val="77FA1027"/>
    <w:rsid w:val="77FA8844"/>
    <w:rsid w:val="77FB71EC"/>
    <w:rsid w:val="77FBD2D7"/>
    <w:rsid w:val="77FD382E"/>
    <w:rsid w:val="77FE7D8F"/>
    <w:rsid w:val="77FE922E"/>
    <w:rsid w:val="77FEA29E"/>
    <w:rsid w:val="77FEA961"/>
    <w:rsid w:val="77FEB1E0"/>
    <w:rsid w:val="77FEC903"/>
    <w:rsid w:val="77FECC94"/>
    <w:rsid w:val="77FF23DE"/>
    <w:rsid w:val="77FF2768"/>
    <w:rsid w:val="77FF8281"/>
    <w:rsid w:val="77FF893E"/>
    <w:rsid w:val="77FFEC30"/>
    <w:rsid w:val="785FB70B"/>
    <w:rsid w:val="787DED9D"/>
    <w:rsid w:val="789BADDC"/>
    <w:rsid w:val="78BFBF32"/>
    <w:rsid w:val="78CEF108"/>
    <w:rsid w:val="78E6579A"/>
    <w:rsid w:val="78EF974D"/>
    <w:rsid w:val="78EF9F93"/>
    <w:rsid w:val="78FB2B28"/>
    <w:rsid w:val="78FDB9C2"/>
    <w:rsid w:val="78FE2098"/>
    <w:rsid w:val="791FD76C"/>
    <w:rsid w:val="792FEF02"/>
    <w:rsid w:val="7951A627"/>
    <w:rsid w:val="796FA645"/>
    <w:rsid w:val="796FB54E"/>
    <w:rsid w:val="796FD863"/>
    <w:rsid w:val="799B3232"/>
    <w:rsid w:val="79A9B0CB"/>
    <w:rsid w:val="79AF3C4D"/>
    <w:rsid w:val="79BDAAF4"/>
    <w:rsid w:val="79BE84DF"/>
    <w:rsid w:val="79BFB619"/>
    <w:rsid w:val="79BFB7D2"/>
    <w:rsid w:val="79D67C30"/>
    <w:rsid w:val="79D708BB"/>
    <w:rsid w:val="79E96330"/>
    <w:rsid w:val="79EF3F43"/>
    <w:rsid w:val="79F3D34C"/>
    <w:rsid w:val="79F70308"/>
    <w:rsid w:val="79F75724"/>
    <w:rsid w:val="79FB8A9C"/>
    <w:rsid w:val="79FE5878"/>
    <w:rsid w:val="79FED251"/>
    <w:rsid w:val="79FF4A32"/>
    <w:rsid w:val="79FF60A2"/>
    <w:rsid w:val="79FF6863"/>
    <w:rsid w:val="7A4F2AC6"/>
    <w:rsid w:val="7A79C6E1"/>
    <w:rsid w:val="7A7BB2B7"/>
    <w:rsid w:val="7A9E40C5"/>
    <w:rsid w:val="7ABD821C"/>
    <w:rsid w:val="7ACEC254"/>
    <w:rsid w:val="7ACFC1DB"/>
    <w:rsid w:val="7ADA9E98"/>
    <w:rsid w:val="7ADEE817"/>
    <w:rsid w:val="7ADF5EBB"/>
    <w:rsid w:val="7AEF93C9"/>
    <w:rsid w:val="7AF2900B"/>
    <w:rsid w:val="7AF33A11"/>
    <w:rsid w:val="7AF61084"/>
    <w:rsid w:val="7AF761CB"/>
    <w:rsid w:val="7AFB1EBA"/>
    <w:rsid w:val="7AFE4257"/>
    <w:rsid w:val="7AFEB97F"/>
    <w:rsid w:val="7AFECF4E"/>
    <w:rsid w:val="7AFF4D27"/>
    <w:rsid w:val="7B072E57"/>
    <w:rsid w:val="7B1EA854"/>
    <w:rsid w:val="7B1EC8C5"/>
    <w:rsid w:val="7B2E2458"/>
    <w:rsid w:val="7B3A7C5F"/>
    <w:rsid w:val="7B3FF12B"/>
    <w:rsid w:val="7B4F33A8"/>
    <w:rsid w:val="7B5B61B3"/>
    <w:rsid w:val="7B5FA8C2"/>
    <w:rsid w:val="7B63D6E0"/>
    <w:rsid w:val="7B6D6483"/>
    <w:rsid w:val="7B75D054"/>
    <w:rsid w:val="7B77B3B5"/>
    <w:rsid w:val="7B7D71CF"/>
    <w:rsid w:val="7B7DC9D7"/>
    <w:rsid w:val="7B7DD2AC"/>
    <w:rsid w:val="7B7F0CFA"/>
    <w:rsid w:val="7B90A548"/>
    <w:rsid w:val="7B9C50B6"/>
    <w:rsid w:val="7B9F4B1F"/>
    <w:rsid w:val="7BAFDD52"/>
    <w:rsid w:val="7BBB3A4A"/>
    <w:rsid w:val="7BBB47CE"/>
    <w:rsid w:val="7BBC28E2"/>
    <w:rsid w:val="7BBF2C64"/>
    <w:rsid w:val="7BBF67EA"/>
    <w:rsid w:val="7BBF75BE"/>
    <w:rsid w:val="7BBFA1FE"/>
    <w:rsid w:val="7BD6380F"/>
    <w:rsid w:val="7BDDF91B"/>
    <w:rsid w:val="7BDE931D"/>
    <w:rsid w:val="7BDEC35A"/>
    <w:rsid w:val="7BDEF57B"/>
    <w:rsid w:val="7BDF79C1"/>
    <w:rsid w:val="7BDF7D7F"/>
    <w:rsid w:val="7BDF7E2F"/>
    <w:rsid w:val="7BDFDE37"/>
    <w:rsid w:val="7BE53F36"/>
    <w:rsid w:val="7BEC34E0"/>
    <w:rsid w:val="7BECCEE2"/>
    <w:rsid w:val="7BEF3236"/>
    <w:rsid w:val="7BEF787D"/>
    <w:rsid w:val="7BF1A358"/>
    <w:rsid w:val="7BF70FF2"/>
    <w:rsid w:val="7BF78DC8"/>
    <w:rsid w:val="7BF79D8B"/>
    <w:rsid w:val="7BF96F1F"/>
    <w:rsid w:val="7BFB2CC2"/>
    <w:rsid w:val="7BFB8FEC"/>
    <w:rsid w:val="7BFCBDD3"/>
    <w:rsid w:val="7BFE1A24"/>
    <w:rsid w:val="7BFEDD4B"/>
    <w:rsid w:val="7BFF1B3D"/>
    <w:rsid w:val="7BFF1D6A"/>
    <w:rsid w:val="7BFF5375"/>
    <w:rsid w:val="7BFFA753"/>
    <w:rsid w:val="7BFFB5F7"/>
    <w:rsid w:val="7C3DDF63"/>
    <w:rsid w:val="7C4E1A43"/>
    <w:rsid w:val="7C67281B"/>
    <w:rsid w:val="7C737111"/>
    <w:rsid w:val="7C7D2D9B"/>
    <w:rsid w:val="7CB4BDE1"/>
    <w:rsid w:val="7CCFF344"/>
    <w:rsid w:val="7CD69EEF"/>
    <w:rsid w:val="7CDFA0AA"/>
    <w:rsid w:val="7CEC58CE"/>
    <w:rsid w:val="7CEF1592"/>
    <w:rsid w:val="7CEF700D"/>
    <w:rsid w:val="7CF70E95"/>
    <w:rsid w:val="7CF8E4B2"/>
    <w:rsid w:val="7CF91B72"/>
    <w:rsid w:val="7CFFA3F8"/>
    <w:rsid w:val="7D15469B"/>
    <w:rsid w:val="7D2FF2A1"/>
    <w:rsid w:val="7D446EDC"/>
    <w:rsid w:val="7D523006"/>
    <w:rsid w:val="7D6B2BBC"/>
    <w:rsid w:val="7D6B74E1"/>
    <w:rsid w:val="7D6F29FA"/>
    <w:rsid w:val="7D6FFABC"/>
    <w:rsid w:val="7D71BF6F"/>
    <w:rsid w:val="7D78362F"/>
    <w:rsid w:val="7D7B5981"/>
    <w:rsid w:val="7D7BEBDB"/>
    <w:rsid w:val="7D7F6982"/>
    <w:rsid w:val="7D9F6164"/>
    <w:rsid w:val="7DAF45EE"/>
    <w:rsid w:val="7DBB029B"/>
    <w:rsid w:val="7DBB6B2C"/>
    <w:rsid w:val="7DBBA3A6"/>
    <w:rsid w:val="7DBC2B28"/>
    <w:rsid w:val="7DBD5101"/>
    <w:rsid w:val="7DBF37B0"/>
    <w:rsid w:val="7DBF7A0F"/>
    <w:rsid w:val="7DC80BF2"/>
    <w:rsid w:val="7DCB5D20"/>
    <w:rsid w:val="7DCE1E1D"/>
    <w:rsid w:val="7DCEBE99"/>
    <w:rsid w:val="7DD73FD3"/>
    <w:rsid w:val="7DD98830"/>
    <w:rsid w:val="7DDA5856"/>
    <w:rsid w:val="7DDD9ED8"/>
    <w:rsid w:val="7DDE87D4"/>
    <w:rsid w:val="7DDEA9B0"/>
    <w:rsid w:val="7DDEB6A5"/>
    <w:rsid w:val="7DDF0D1A"/>
    <w:rsid w:val="7DDF98A4"/>
    <w:rsid w:val="7DE7B3D7"/>
    <w:rsid w:val="7DE9B1F1"/>
    <w:rsid w:val="7DE9FADA"/>
    <w:rsid w:val="7DEBA936"/>
    <w:rsid w:val="7DED8FED"/>
    <w:rsid w:val="7DEF596E"/>
    <w:rsid w:val="7DEF8510"/>
    <w:rsid w:val="7DF1CB5D"/>
    <w:rsid w:val="7DFB071D"/>
    <w:rsid w:val="7DFB46F8"/>
    <w:rsid w:val="7DFBFBE4"/>
    <w:rsid w:val="7DFD3BAE"/>
    <w:rsid w:val="7DFD7D3E"/>
    <w:rsid w:val="7DFF15AE"/>
    <w:rsid w:val="7DFF1602"/>
    <w:rsid w:val="7DFF7F2C"/>
    <w:rsid w:val="7E170A51"/>
    <w:rsid w:val="7E2EA7A8"/>
    <w:rsid w:val="7E2F190A"/>
    <w:rsid w:val="7E2FFAC8"/>
    <w:rsid w:val="7E3BFE39"/>
    <w:rsid w:val="7E3F6CBF"/>
    <w:rsid w:val="7E5D73A0"/>
    <w:rsid w:val="7E5EDA75"/>
    <w:rsid w:val="7E5F9B5A"/>
    <w:rsid w:val="7E6AB247"/>
    <w:rsid w:val="7E76BDC2"/>
    <w:rsid w:val="7E76F9CD"/>
    <w:rsid w:val="7E775F40"/>
    <w:rsid w:val="7E7F3E55"/>
    <w:rsid w:val="7E7F603C"/>
    <w:rsid w:val="7E97F961"/>
    <w:rsid w:val="7EA95F61"/>
    <w:rsid w:val="7EAD09A9"/>
    <w:rsid w:val="7EAF46AA"/>
    <w:rsid w:val="7EB31CCA"/>
    <w:rsid w:val="7EB3A0F5"/>
    <w:rsid w:val="7EBFD0F4"/>
    <w:rsid w:val="7EC7B9D4"/>
    <w:rsid w:val="7EC7F8B4"/>
    <w:rsid w:val="7ECB1D4E"/>
    <w:rsid w:val="7ECE1AA8"/>
    <w:rsid w:val="7ECF237B"/>
    <w:rsid w:val="7ED15F5A"/>
    <w:rsid w:val="7ED2F0B9"/>
    <w:rsid w:val="7ED3BC74"/>
    <w:rsid w:val="7EDB5296"/>
    <w:rsid w:val="7EDE1AF6"/>
    <w:rsid w:val="7EDEA897"/>
    <w:rsid w:val="7EDF4721"/>
    <w:rsid w:val="7EDFE29B"/>
    <w:rsid w:val="7EEEEF67"/>
    <w:rsid w:val="7EEF9552"/>
    <w:rsid w:val="7EF9D002"/>
    <w:rsid w:val="7EFD08BE"/>
    <w:rsid w:val="7EFD6051"/>
    <w:rsid w:val="7EFDBF9A"/>
    <w:rsid w:val="7EFE65B4"/>
    <w:rsid w:val="7EFF0539"/>
    <w:rsid w:val="7EFF2A9B"/>
    <w:rsid w:val="7EFF5119"/>
    <w:rsid w:val="7EFF5C1C"/>
    <w:rsid w:val="7EFF9057"/>
    <w:rsid w:val="7EFFE3B1"/>
    <w:rsid w:val="7EFFE8A3"/>
    <w:rsid w:val="7F054C6B"/>
    <w:rsid w:val="7F0F65DB"/>
    <w:rsid w:val="7F1E14E9"/>
    <w:rsid w:val="7F1F8C48"/>
    <w:rsid w:val="7F293486"/>
    <w:rsid w:val="7F3708F6"/>
    <w:rsid w:val="7F3F0025"/>
    <w:rsid w:val="7F3F21A3"/>
    <w:rsid w:val="7F3F6029"/>
    <w:rsid w:val="7F435483"/>
    <w:rsid w:val="7F4A6031"/>
    <w:rsid w:val="7F4F40E0"/>
    <w:rsid w:val="7F5516AA"/>
    <w:rsid w:val="7F5A438B"/>
    <w:rsid w:val="7F5F968A"/>
    <w:rsid w:val="7F5FEC84"/>
    <w:rsid w:val="7F63163A"/>
    <w:rsid w:val="7F6E7323"/>
    <w:rsid w:val="7F6F8EB6"/>
    <w:rsid w:val="7F6FDB77"/>
    <w:rsid w:val="7F702CC2"/>
    <w:rsid w:val="7F7329A9"/>
    <w:rsid w:val="7F7631CA"/>
    <w:rsid w:val="7F7705F1"/>
    <w:rsid w:val="7F777AFB"/>
    <w:rsid w:val="7F778EC9"/>
    <w:rsid w:val="7F7990CC"/>
    <w:rsid w:val="7F7A3ECA"/>
    <w:rsid w:val="7F7B1FF5"/>
    <w:rsid w:val="7F7B2D12"/>
    <w:rsid w:val="7F7B6A14"/>
    <w:rsid w:val="7F7BDCDE"/>
    <w:rsid w:val="7F7CAFDF"/>
    <w:rsid w:val="7F7CBD00"/>
    <w:rsid w:val="7F7DB497"/>
    <w:rsid w:val="7F7DBCA7"/>
    <w:rsid w:val="7F7E70FE"/>
    <w:rsid w:val="7F7ECA05"/>
    <w:rsid w:val="7F7F3CB0"/>
    <w:rsid w:val="7F7F50BA"/>
    <w:rsid w:val="7F7F5DE5"/>
    <w:rsid w:val="7F7F5F20"/>
    <w:rsid w:val="7F7F6944"/>
    <w:rsid w:val="7F7F90E3"/>
    <w:rsid w:val="7F7FB5FD"/>
    <w:rsid w:val="7F7FB70F"/>
    <w:rsid w:val="7F7FBBFA"/>
    <w:rsid w:val="7F8850B7"/>
    <w:rsid w:val="7F8BC390"/>
    <w:rsid w:val="7F9B2138"/>
    <w:rsid w:val="7F9B8AFF"/>
    <w:rsid w:val="7F9EEA74"/>
    <w:rsid w:val="7FA55E73"/>
    <w:rsid w:val="7FA77394"/>
    <w:rsid w:val="7FA7A812"/>
    <w:rsid w:val="7FA9B2E5"/>
    <w:rsid w:val="7FAD97ED"/>
    <w:rsid w:val="7FADA63F"/>
    <w:rsid w:val="7FAF0A1A"/>
    <w:rsid w:val="7FAF3D7B"/>
    <w:rsid w:val="7FAF5138"/>
    <w:rsid w:val="7FAF53B8"/>
    <w:rsid w:val="7FB0425A"/>
    <w:rsid w:val="7FB378EA"/>
    <w:rsid w:val="7FB71870"/>
    <w:rsid w:val="7FB7A268"/>
    <w:rsid w:val="7FB854B4"/>
    <w:rsid w:val="7FBA8508"/>
    <w:rsid w:val="7FBACF94"/>
    <w:rsid w:val="7FBBDD9F"/>
    <w:rsid w:val="7FBC3984"/>
    <w:rsid w:val="7FBEE391"/>
    <w:rsid w:val="7FBF201C"/>
    <w:rsid w:val="7FBF72D9"/>
    <w:rsid w:val="7FBF9523"/>
    <w:rsid w:val="7FBF9AA5"/>
    <w:rsid w:val="7FBFAB12"/>
    <w:rsid w:val="7FBFC1D8"/>
    <w:rsid w:val="7FC91D82"/>
    <w:rsid w:val="7FC984A1"/>
    <w:rsid w:val="7FCD1142"/>
    <w:rsid w:val="7FCD6929"/>
    <w:rsid w:val="7FCE3B67"/>
    <w:rsid w:val="7FCF4723"/>
    <w:rsid w:val="7FCF8EA5"/>
    <w:rsid w:val="7FCFCB77"/>
    <w:rsid w:val="7FD1CF98"/>
    <w:rsid w:val="7FD2CA4B"/>
    <w:rsid w:val="7FD73D05"/>
    <w:rsid w:val="7FD74C5C"/>
    <w:rsid w:val="7FD799EB"/>
    <w:rsid w:val="7FD7FA6E"/>
    <w:rsid w:val="7FDA949E"/>
    <w:rsid w:val="7FDACD38"/>
    <w:rsid w:val="7FDB345F"/>
    <w:rsid w:val="7FDB687E"/>
    <w:rsid w:val="7FDBD1A7"/>
    <w:rsid w:val="7FDC08A0"/>
    <w:rsid w:val="7FDDA147"/>
    <w:rsid w:val="7FDDD6CE"/>
    <w:rsid w:val="7FDEDE15"/>
    <w:rsid w:val="7FDF28EF"/>
    <w:rsid w:val="7FDF5026"/>
    <w:rsid w:val="7FDF5604"/>
    <w:rsid w:val="7FDF97B6"/>
    <w:rsid w:val="7FDFB183"/>
    <w:rsid w:val="7FDFB861"/>
    <w:rsid w:val="7FDFD819"/>
    <w:rsid w:val="7FDFDEB0"/>
    <w:rsid w:val="7FDFFB7F"/>
    <w:rsid w:val="7FE0141F"/>
    <w:rsid w:val="7FE75D1D"/>
    <w:rsid w:val="7FE82FFC"/>
    <w:rsid w:val="7FE9E028"/>
    <w:rsid w:val="7FEB36D2"/>
    <w:rsid w:val="7FEB4CA7"/>
    <w:rsid w:val="7FEC4259"/>
    <w:rsid w:val="7FED18F5"/>
    <w:rsid w:val="7FEDE40D"/>
    <w:rsid w:val="7FEF6864"/>
    <w:rsid w:val="7FEF73CE"/>
    <w:rsid w:val="7FEFBCB4"/>
    <w:rsid w:val="7FEFD856"/>
    <w:rsid w:val="7FEFE9BC"/>
    <w:rsid w:val="7FEFFB2C"/>
    <w:rsid w:val="7FF2604F"/>
    <w:rsid w:val="7FF26B21"/>
    <w:rsid w:val="7FF2F5AD"/>
    <w:rsid w:val="7FF3119F"/>
    <w:rsid w:val="7FF329DD"/>
    <w:rsid w:val="7FF35368"/>
    <w:rsid w:val="7FF57808"/>
    <w:rsid w:val="7FF58289"/>
    <w:rsid w:val="7FF6816D"/>
    <w:rsid w:val="7FF6B9CF"/>
    <w:rsid w:val="7FF6E268"/>
    <w:rsid w:val="7FF70010"/>
    <w:rsid w:val="7FF7003F"/>
    <w:rsid w:val="7FF728FE"/>
    <w:rsid w:val="7FF75647"/>
    <w:rsid w:val="7FF75CC6"/>
    <w:rsid w:val="7FF78A5D"/>
    <w:rsid w:val="7FF7A03E"/>
    <w:rsid w:val="7FF7AB3D"/>
    <w:rsid w:val="7FF7EE2E"/>
    <w:rsid w:val="7FF8C865"/>
    <w:rsid w:val="7FF9D358"/>
    <w:rsid w:val="7FFAA85C"/>
    <w:rsid w:val="7FFAAA24"/>
    <w:rsid w:val="7FFAEDE9"/>
    <w:rsid w:val="7FFB2E5F"/>
    <w:rsid w:val="7FFB3CFE"/>
    <w:rsid w:val="7FFBD6E4"/>
    <w:rsid w:val="7FFBE9B3"/>
    <w:rsid w:val="7FFC02FA"/>
    <w:rsid w:val="7FFC2F97"/>
    <w:rsid w:val="7FFC793C"/>
    <w:rsid w:val="7FFC83AE"/>
    <w:rsid w:val="7FFC91F5"/>
    <w:rsid w:val="7FFCEC62"/>
    <w:rsid w:val="7FFCFAA7"/>
    <w:rsid w:val="7FFD0855"/>
    <w:rsid w:val="7FFD55CD"/>
    <w:rsid w:val="7FFD6DFE"/>
    <w:rsid w:val="7FFD7E10"/>
    <w:rsid w:val="7FFD9546"/>
    <w:rsid w:val="7FFD9D4C"/>
    <w:rsid w:val="7FFDF550"/>
    <w:rsid w:val="7FFE2011"/>
    <w:rsid w:val="7FFE4647"/>
    <w:rsid w:val="7FFE6326"/>
    <w:rsid w:val="7FFE6485"/>
    <w:rsid w:val="7FFE6BD4"/>
    <w:rsid w:val="7FFEB736"/>
    <w:rsid w:val="7FFF06FA"/>
    <w:rsid w:val="7FFF2348"/>
    <w:rsid w:val="7FFF250F"/>
    <w:rsid w:val="7FFF3F3A"/>
    <w:rsid w:val="7FFF4A3A"/>
    <w:rsid w:val="7FFF5CE2"/>
    <w:rsid w:val="7FFF7CC3"/>
    <w:rsid w:val="7FFF862A"/>
    <w:rsid w:val="7FFF8DF7"/>
    <w:rsid w:val="7FFF9159"/>
    <w:rsid w:val="7FFF9AE8"/>
    <w:rsid w:val="7FFFA371"/>
    <w:rsid w:val="7FFFB922"/>
    <w:rsid w:val="7FFFBB0C"/>
    <w:rsid w:val="7FFFD0F4"/>
    <w:rsid w:val="7FFFD75C"/>
    <w:rsid w:val="7FFFD831"/>
    <w:rsid w:val="7FFFE269"/>
    <w:rsid w:val="7FFFE379"/>
    <w:rsid w:val="7FFFEB52"/>
    <w:rsid w:val="7FFFF7DD"/>
    <w:rsid w:val="813FEAAB"/>
    <w:rsid w:val="835FFEA3"/>
    <w:rsid w:val="845F48C9"/>
    <w:rsid w:val="85FC4F71"/>
    <w:rsid w:val="877F42E0"/>
    <w:rsid w:val="879F32B3"/>
    <w:rsid w:val="897DCBAC"/>
    <w:rsid w:val="89BDAE9C"/>
    <w:rsid w:val="8AFD8578"/>
    <w:rsid w:val="8BF6A089"/>
    <w:rsid w:val="8BFD86D3"/>
    <w:rsid w:val="8CBCA1C1"/>
    <w:rsid w:val="8DADD5A2"/>
    <w:rsid w:val="8E5EB1F2"/>
    <w:rsid w:val="8EBE0BD4"/>
    <w:rsid w:val="8EE734F4"/>
    <w:rsid w:val="8EFD40E9"/>
    <w:rsid w:val="8FBD3483"/>
    <w:rsid w:val="8FBDA628"/>
    <w:rsid w:val="8FCBCCBD"/>
    <w:rsid w:val="8FDE3102"/>
    <w:rsid w:val="8FDFCCE0"/>
    <w:rsid w:val="8FE7B437"/>
    <w:rsid w:val="8FEF5C25"/>
    <w:rsid w:val="939AF394"/>
    <w:rsid w:val="955F4313"/>
    <w:rsid w:val="95D17518"/>
    <w:rsid w:val="96D4E2FE"/>
    <w:rsid w:val="977CA255"/>
    <w:rsid w:val="979D90C5"/>
    <w:rsid w:val="97DBE484"/>
    <w:rsid w:val="97EBD147"/>
    <w:rsid w:val="97FD61BC"/>
    <w:rsid w:val="97FF1A7F"/>
    <w:rsid w:val="97FF3638"/>
    <w:rsid w:val="997E20F4"/>
    <w:rsid w:val="99F77092"/>
    <w:rsid w:val="9ABD5B3F"/>
    <w:rsid w:val="9B294156"/>
    <w:rsid w:val="9B4F5386"/>
    <w:rsid w:val="9B7F9DD7"/>
    <w:rsid w:val="9B9799ED"/>
    <w:rsid w:val="9B98D032"/>
    <w:rsid w:val="9BE589E3"/>
    <w:rsid w:val="9BFF1BDA"/>
    <w:rsid w:val="9C77771F"/>
    <w:rsid w:val="9D7AA03B"/>
    <w:rsid w:val="9D7ED77A"/>
    <w:rsid w:val="9DBF1F5F"/>
    <w:rsid w:val="9DEB48EC"/>
    <w:rsid w:val="9DFF73A2"/>
    <w:rsid w:val="9DFF92FB"/>
    <w:rsid w:val="9E5F06B6"/>
    <w:rsid w:val="9E978E1B"/>
    <w:rsid w:val="9F151D68"/>
    <w:rsid w:val="9F7304E2"/>
    <w:rsid w:val="9F7F75C4"/>
    <w:rsid w:val="9F8F8CC4"/>
    <w:rsid w:val="9F9FAC3C"/>
    <w:rsid w:val="9FB735DE"/>
    <w:rsid w:val="9FB9538E"/>
    <w:rsid w:val="9FBBE4E9"/>
    <w:rsid w:val="9FBE558D"/>
    <w:rsid w:val="9FD9DFF6"/>
    <w:rsid w:val="9FDF9540"/>
    <w:rsid w:val="9FDF9D14"/>
    <w:rsid w:val="9FDFCD26"/>
    <w:rsid w:val="9FEB3A93"/>
    <w:rsid w:val="9FEB86B0"/>
    <w:rsid w:val="9FEFE520"/>
    <w:rsid w:val="9FF4522F"/>
    <w:rsid w:val="9FF73FE4"/>
    <w:rsid w:val="9FF78D87"/>
    <w:rsid w:val="9FFA0276"/>
    <w:rsid w:val="9FFD459E"/>
    <w:rsid w:val="9FFF20B6"/>
    <w:rsid w:val="9FFF92D4"/>
    <w:rsid w:val="A0FF648A"/>
    <w:rsid w:val="A35CABAF"/>
    <w:rsid w:val="A35D1633"/>
    <w:rsid w:val="A3EF49DE"/>
    <w:rsid w:val="A5EDADF8"/>
    <w:rsid w:val="A5F747E7"/>
    <w:rsid w:val="A5FE3C7E"/>
    <w:rsid w:val="A62ABE29"/>
    <w:rsid w:val="A67E9E54"/>
    <w:rsid w:val="A697B26F"/>
    <w:rsid w:val="A69EA60D"/>
    <w:rsid w:val="A69F177F"/>
    <w:rsid w:val="A73F1A35"/>
    <w:rsid w:val="A76F0289"/>
    <w:rsid w:val="A774EC93"/>
    <w:rsid w:val="A77E5F3D"/>
    <w:rsid w:val="A7BA0872"/>
    <w:rsid w:val="A7BA94A0"/>
    <w:rsid w:val="A7D31653"/>
    <w:rsid w:val="A7D75638"/>
    <w:rsid w:val="A7EFCD49"/>
    <w:rsid w:val="A7FFB4FE"/>
    <w:rsid w:val="A8EF6503"/>
    <w:rsid w:val="AA676157"/>
    <w:rsid w:val="AB2BA4AA"/>
    <w:rsid w:val="AB3223C2"/>
    <w:rsid w:val="AB6F9FCE"/>
    <w:rsid w:val="AB8EA2B3"/>
    <w:rsid w:val="ABB6DB26"/>
    <w:rsid w:val="ABDB7DDE"/>
    <w:rsid w:val="ABEE9710"/>
    <w:rsid w:val="ABF3371E"/>
    <w:rsid w:val="ABF7C3D8"/>
    <w:rsid w:val="ABFE0FAB"/>
    <w:rsid w:val="ABFF150F"/>
    <w:rsid w:val="ABFF6E2E"/>
    <w:rsid w:val="AC65744A"/>
    <w:rsid w:val="AD7F30B4"/>
    <w:rsid w:val="ADB53406"/>
    <w:rsid w:val="ADDF1B9C"/>
    <w:rsid w:val="ADEF4860"/>
    <w:rsid w:val="ADFF3B5E"/>
    <w:rsid w:val="ADFFC2EA"/>
    <w:rsid w:val="AE4F66B7"/>
    <w:rsid w:val="AE5FB701"/>
    <w:rsid w:val="AEB7E180"/>
    <w:rsid w:val="AEDF1E17"/>
    <w:rsid w:val="AEFF93AA"/>
    <w:rsid w:val="AF37193F"/>
    <w:rsid w:val="AF5DC328"/>
    <w:rsid w:val="AF654C0C"/>
    <w:rsid w:val="AF6BD101"/>
    <w:rsid w:val="AF725C6F"/>
    <w:rsid w:val="AF76C063"/>
    <w:rsid w:val="AF7BCEBC"/>
    <w:rsid w:val="AF9722E0"/>
    <w:rsid w:val="AFBFB5C5"/>
    <w:rsid w:val="AFCAE422"/>
    <w:rsid w:val="AFE3B9B7"/>
    <w:rsid w:val="AFE3FA06"/>
    <w:rsid w:val="AFE73D78"/>
    <w:rsid w:val="AFE749CB"/>
    <w:rsid w:val="AFEA695E"/>
    <w:rsid w:val="AFEEB1DF"/>
    <w:rsid w:val="AFF73B98"/>
    <w:rsid w:val="AFF987EC"/>
    <w:rsid w:val="AFFAD734"/>
    <w:rsid w:val="AFFB70C9"/>
    <w:rsid w:val="AFFFD568"/>
    <w:rsid w:val="B07D94F9"/>
    <w:rsid w:val="B1BC9D6E"/>
    <w:rsid w:val="B267A770"/>
    <w:rsid w:val="B2AB5E7E"/>
    <w:rsid w:val="B2BF2C55"/>
    <w:rsid w:val="B2BF8A68"/>
    <w:rsid w:val="B2E9EE18"/>
    <w:rsid w:val="B2FF5B0D"/>
    <w:rsid w:val="B36C3425"/>
    <w:rsid w:val="B36CEBAC"/>
    <w:rsid w:val="B39D327C"/>
    <w:rsid w:val="B3DC9AA0"/>
    <w:rsid w:val="B3F79E87"/>
    <w:rsid w:val="B3FBE465"/>
    <w:rsid w:val="B4956702"/>
    <w:rsid w:val="B57FAAF4"/>
    <w:rsid w:val="B5B0F947"/>
    <w:rsid w:val="B5DF2D28"/>
    <w:rsid w:val="B5FB1D83"/>
    <w:rsid w:val="B5FDFB88"/>
    <w:rsid w:val="B5FE7838"/>
    <w:rsid w:val="B6D78AB9"/>
    <w:rsid w:val="B6E62336"/>
    <w:rsid w:val="B6EF139D"/>
    <w:rsid w:val="B6F67889"/>
    <w:rsid w:val="B6F79F3A"/>
    <w:rsid w:val="B6FF175C"/>
    <w:rsid w:val="B6FF8037"/>
    <w:rsid w:val="B70335F5"/>
    <w:rsid w:val="B71FB369"/>
    <w:rsid w:val="B75FB303"/>
    <w:rsid w:val="B7774864"/>
    <w:rsid w:val="B777F2F8"/>
    <w:rsid w:val="B779FD7F"/>
    <w:rsid w:val="B77F55E3"/>
    <w:rsid w:val="B79F65C2"/>
    <w:rsid w:val="B7ACE7DE"/>
    <w:rsid w:val="B7BE4A3C"/>
    <w:rsid w:val="B7BF1546"/>
    <w:rsid w:val="B7DE513D"/>
    <w:rsid w:val="B7DF2CB3"/>
    <w:rsid w:val="B7EEA06E"/>
    <w:rsid w:val="B7EFA7BE"/>
    <w:rsid w:val="B7EFDAF7"/>
    <w:rsid w:val="B7F5E9BA"/>
    <w:rsid w:val="B7F9D75B"/>
    <w:rsid w:val="B7FB6013"/>
    <w:rsid w:val="B7FC42FC"/>
    <w:rsid w:val="B7FF0A18"/>
    <w:rsid w:val="B7FF276A"/>
    <w:rsid w:val="B86B4C52"/>
    <w:rsid w:val="B89DF389"/>
    <w:rsid w:val="B97CCD1E"/>
    <w:rsid w:val="B97FFA0E"/>
    <w:rsid w:val="B98502CF"/>
    <w:rsid w:val="B9B2F5AF"/>
    <w:rsid w:val="B9D9B427"/>
    <w:rsid w:val="B9DFB4B0"/>
    <w:rsid w:val="B9E9252D"/>
    <w:rsid w:val="B9EF0955"/>
    <w:rsid w:val="B9FAA0C4"/>
    <w:rsid w:val="B9FFA4AE"/>
    <w:rsid w:val="BA9F4B5C"/>
    <w:rsid w:val="BAAF6E68"/>
    <w:rsid w:val="BABD895B"/>
    <w:rsid w:val="BADF98FF"/>
    <w:rsid w:val="BAF966E6"/>
    <w:rsid w:val="BB5ECD55"/>
    <w:rsid w:val="BB6DB904"/>
    <w:rsid w:val="BB77350F"/>
    <w:rsid w:val="BB77EDAB"/>
    <w:rsid w:val="BB7BD120"/>
    <w:rsid w:val="BB7C8952"/>
    <w:rsid w:val="BB7E3246"/>
    <w:rsid w:val="BB8E60D6"/>
    <w:rsid w:val="BB9B371E"/>
    <w:rsid w:val="BB9F844C"/>
    <w:rsid w:val="BBBEBA53"/>
    <w:rsid w:val="BBBF7CF5"/>
    <w:rsid w:val="BBC90A85"/>
    <w:rsid w:val="BBD0B812"/>
    <w:rsid w:val="BBE68EF6"/>
    <w:rsid w:val="BBEFC2CB"/>
    <w:rsid w:val="BBF751AB"/>
    <w:rsid w:val="BBF9832F"/>
    <w:rsid w:val="BBFE6C52"/>
    <w:rsid w:val="BBFFCB6A"/>
    <w:rsid w:val="BBFFD59A"/>
    <w:rsid w:val="BBFFD78A"/>
    <w:rsid w:val="BC756E8C"/>
    <w:rsid w:val="BC776738"/>
    <w:rsid w:val="BC7FEAD6"/>
    <w:rsid w:val="BCB713C3"/>
    <w:rsid w:val="BCF74CA8"/>
    <w:rsid w:val="BD1DE2E3"/>
    <w:rsid w:val="BD3E4C42"/>
    <w:rsid w:val="BD3FBE68"/>
    <w:rsid w:val="BD55986F"/>
    <w:rsid w:val="BD560CAF"/>
    <w:rsid w:val="BD5A6277"/>
    <w:rsid w:val="BD638293"/>
    <w:rsid w:val="BD6DA751"/>
    <w:rsid w:val="BD6E7756"/>
    <w:rsid w:val="BD7B5ED0"/>
    <w:rsid w:val="BD7EBBFC"/>
    <w:rsid w:val="BD7FA4EC"/>
    <w:rsid w:val="BD912AB0"/>
    <w:rsid w:val="BD9F1EA0"/>
    <w:rsid w:val="BDAE8B00"/>
    <w:rsid w:val="BDB74512"/>
    <w:rsid w:val="BDBFC585"/>
    <w:rsid w:val="BDBFC70B"/>
    <w:rsid w:val="BDBFE602"/>
    <w:rsid w:val="BDDFC2C7"/>
    <w:rsid w:val="BDDFFD35"/>
    <w:rsid w:val="BDEEEA8C"/>
    <w:rsid w:val="BDFB4560"/>
    <w:rsid w:val="BDFBA764"/>
    <w:rsid w:val="BDFD25A9"/>
    <w:rsid w:val="BDFF3FD8"/>
    <w:rsid w:val="BDFF7AC7"/>
    <w:rsid w:val="BE36AF21"/>
    <w:rsid w:val="BE7331BD"/>
    <w:rsid w:val="BE7DBA82"/>
    <w:rsid w:val="BE7F3546"/>
    <w:rsid w:val="BEBDBDC4"/>
    <w:rsid w:val="BEBFC497"/>
    <w:rsid w:val="BED9B7FA"/>
    <w:rsid w:val="BEDF869D"/>
    <w:rsid w:val="BEDF9022"/>
    <w:rsid w:val="BEEF251D"/>
    <w:rsid w:val="BEF7EA4E"/>
    <w:rsid w:val="BEF80EC8"/>
    <w:rsid w:val="BEFDD870"/>
    <w:rsid w:val="BEFE1FF3"/>
    <w:rsid w:val="BF1E5843"/>
    <w:rsid w:val="BF2F3C83"/>
    <w:rsid w:val="BF37EE18"/>
    <w:rsid w:val="BF3B35CB"/>
    <w:rsid w:val="BF3DF69D"/>
    <w:rsid w:val="BF4BACDF"/>
    <w:rsid w:val="BF5815E5"/>
    <w:rsid w:val="BF59ACFF"/>
    <w:rsid w:val="BF67472C"/>
    <w:rsid w:val="BF73F57C"/>
    <w:rsid w:val="BF77F15F"/>
    <w:rsid w:val="BF7DAEEE"/>
    <w:rsid w:val="BF7F0C0B"/>
    <w:rsid w:val="BF7F1995"/>
    <w:rsid w:val="BF9F58D7"/>
    <w:rsid w:val="BFA6C820"/>
    <w:rsid w:val="BFAF284C"/>
    <w:rsid w:val="BFB66B59"/>
    <w:rsid w:val="BFB716D4"/>
    <w:rsid w:val="BFB94767"/>
    <w:rsid w:val="BFBB2844"/>
    <w:rsid w:val="BFBB7012"/>
    <w:rsid w:val="BFBD6CD7"/>
    <w:rsid w:val="BFCF206C"/>
    <w:rsid w:val="BFCF5768"/>
    <w:rsid w:val="BFD50528"/>
    <w:rsid w:val="BFD5D9BB"/>
    <w:rsid w:val="BFD711C1"/>
    <w:rsid w:val="BFDFF64B"/>
    <w:rsid w:val="BFE3EC8F"/>
    <w:rsid w:val="BFEBB6E6"/>
    <w:rsid w:val="BFEEA5DE"/>
    <w:rsid w:val="BFEED4D7"/>
    <w:rsid w:val="BFEFBB02"/>
    <w:rsid w:val="BFF4D8AE"/>
    <w:rsid w:val="BFF7B821"/>
    <w:rsid w:val="BFFBEF03"/>
    <w:rsid w:val="BFFD4E78"/>
    <w:rsid w:val="BFFD7D27"/>
    <w:rsid w:val="BFFE3EC0"/>
    <w:rsid w:val="BFFE915E"/>
    <w:rsid w:val="BFFF311A"/>
    <w:rsid w:val="BFFF34AA"/>
    <w:rsid w:val="BFFF6E42"/>
    <w:rsid w:val="BFFF78CC"/>
    <w:rsid w:val="BFFF882A"/>
    <w:rsid w:val="BFFFA01C"/>
    <w:rsid w:val="BFFFB512"/>
    <w:rsid w:val="C1FF352E"/>
    <w:rsid w:val="C37B4293"/>
    <w:rsid w:val="C5D4BC00"/>
    <w:rsid w:val="C5FFFA05"/>
    <w:rsid w:val="C66D66F9"/>
    <w:rsid w:val="C6A4901D"/>
    <w:rsid w:val="C6BB573D"/>
    <w:rsid w:val="C6E45B15"/>
    <w:rsid w:val="C6F6BD0C"/>
    <w:rsid w:val="C6FD0DC4"/>
    <w:rsid w:val="C7C79F08"/>
    <w:rsid w:val="C7D5ED78"/>
    <w:rsid w:val="C7FF6AE7"/>
    <w:rsid w:val="C7FFBDCF"/>
    <w:rsid w:val="C86A2AC0"/>
    <w:rsid w:val="C96B87A9"/>
    <w:rsid w:val="C97D6114"/>
    <w:rsid w:val="CABAC0B4"/>
    <w:rsid w:val="CB9F19F6"/>
    <w:rsid w:val="CBA650A2"/>
    <w:rsid w:val="CBAF9EA9"/>
    <w:rsid w:val="CBBBE441"/>
    <w:rsid w:val="CBDE89C7"/>
    <w:rsid w:val="CBE73200"/>
    <w:rsid w:val="CBEB5616"/>
    <w:rsid w:val="CBEE4463"/>
    <w:rsid w:val="CBFF76B5"/>
    <w:rsid w:val="CC91E9D4"/>
    <w:rsid w:val="CCE30145"/>
    <w:rsid w:val="CCED9A82"/>
    <w:rsid w:val="CDBF6381"/>
    <w:rsid w:val="CDE5BCD7"/>
    <w:rsid w:val="CDF9D95E"/>
    <w:rsid w:val="CDFB3BFE"/>
    <w:rsid w:val="CDFF74BB"/>
    <w:rsid w:val="CE7304C3"/>
    <w:rsid w:val="CE7FAFC0"/>
    <w:rsid w:val="CEB54CCF"/>
    <w:rsid w:val="CEBF9519"/>
    <w:rsid w:val="CED21A0B"/>
    <w:rsid w:val="CEDEB67D"/>
    <w:rsid w:val="CEFBC406"/>
    <w:rsid w:val="CEFD3279"/>
    <w:rsid w:val="CF3E28F3"/>
    <w:rsid w:val="CF55739F"/>
    <w:rsid w:val="CF7DD7E8"/>
    <w:rsid w:val="CF7F0907"/>
    <w:rsid w:val="CF9FDE71"/>
    <w:rsid w:val="CFAA2C52"/>
    <w:rsid w:val="CFB75BEE"/>
    <w:rsid w:val="CFB7BF91"/>
    <w:rsid w:val="CFC7C53F"/>
    <w:rsid w:val="CFEBDEF1"/>
    <w:rsid w:val="CFEF3524"/>
    <w:rsid w:val="CFF23AF1"/>
    <w:rsid w:val="CFF59BF0"/>
    <w:rsid w:val="CFF7C70E"/>
    <w:rsid w:val="CFFB5BCC"/>
    <w:rsid w:val="CFFD7802"/>
    <w:rsid w:val="CFFF0C1B"/>
    <w:rsid w:val="CFFFF800"/>
    <w:rsid w:val="D0FF4119"/>
    <w:rsid w:val="D0FF56C0"/>
    <w:rsid w:val="D1E6F8D5"/>
    <w:rsid w:val="D1F5F2E4"/>
    <w:rsid w:val="D27BFC9C"/>
    <w:rsid w:val="D2F53AD6"/>
    <w:rsid w:val="D35CE5EB"/>
    <w:rsid w:val="D3C62604"/>
    <w:rsid w:val="D3CCFF27"/>
    <w:rsid w:val="D3DF85A4"/>
    <w:rsid w:val="D3FF8813"/>
    <w:rsid w:val="D4EE833E"/>
    <w:rsid w:val="D4FEB4B4"/>
    <w:rsid w:val="D52EC193"/>
    <w:rsid w:val="D57F0E9D"/>
    <w:rsid w:val="D5ED19A9"/>
    <w:rsid w:val="D5FC9684"/>
    <w:rsid w:val="D5FD40BB"/>
    <w:rsid w:val="D5FFB0AF"/>
    <w:rsid w:val="D63F5CF7"/>
    <w:rsid w:val="D6778DFB"/>
    <w:rsid w:val="D6EFA5E2"/>
    <w:rsid w:val="D6F63D79"/>
    <w:rsid w:val="D6F67E72"/>
    <w:rsid w:val="D6FEC894"/>
    <w:rsid w:val="D74B04F2"/>
    <w:rsid w:val="D74B53C5"/>
    <w:rsid w:val="D75D6596"/>
    <w:rsid w:val="D7662B7A"/>
    <w:rsid w:val="D76DD9D3"/>
    <w:rsid w:val="D7B60C06"/>
    <w:rsid w:val="D7CBB77E"/>
    <w:rsid w:val="D7D32A40"/>
    <w:rsid w:val="D7DCC177"/>
    <w:rsid w:val="D7DE397B"/>
    <w:rsid w:val="D7DF83F7"/>
    <w:rsid w:val="D7EBE2B7"/>
    <w:rsid w:val="D7EDD0E6"/>
    <w:rsid w:val="D7FBB93D"/>
    <w:rsid w:val="D7FCC40F"/>
    <w:rsid w:val="D877F9A0"/>
    <w:rsid w:val="D9494F4F"/>
    <w:rsid w:val="D957792E"/>
    <w:rsid w:val="D99490B3"/>
    <w:rsid w:val="D99D01CB"/>
    <w:rsid w:val="D9EF701A"/>
    <w:rsid w:val="D9F81091"/>
    <w:rsid w:val="D9FE2E38"/>
    <w:rsid w:val="D9FFA643"/>
    <w:rsid w:val="DA7548E0"/>
    <w:rsid w:val="DA7F73FF"/>
    <w:rsid w:val="DAAF814C"/>
    <w:rsid w:val="DABFF84A"/>
    <w:rsid w:val="DADF7F6D"/>
    <w:rsid w:val="DADFC318"/>
    <w:rsid w:val="DAFF112D"/>
    <w:rsid w:val="DB3DDD9A"/>
    <w:rsid w:val="DB7B1CB4"/>
    <w:rsid w:val="DB7E77CB"/>
    <w:rsid w:val="DB7F392C"/>
    <w:rsid w:val="DBAC7C13"/>
    <w:rsid w:val="DBB9A8EA"/>
    <w:rsid w:val="DBBF1D32"/>
    <w:rsid w:val="DBBF3BF3"/>
    <w:rsid w:val="DBC3DA19"/>
    <w:rsid w:val="DBDF48B6"/>
    <w:rsid w:val="DBEF1571"/>
    <w:rsid w:val="DBF369FD"/>
    <w:rsid w:val="DBFA941B"/>
    <w:rsid w:val="DBFE6883"/>
    <w:rsid w:val="DBFF0AC8"/>
    <w:rsid w:val="DBFF5028"/>
    <w:rsid w:val="DBFF7322"/>
    <w:rsid w:val="DBFFDFCC"/>
    <w:rsid w:val="DC1B5D79"/>
    <w:rsid w:val="DC564498"/>
    <w:rsid w:val="DC570D95"/>
    <w:rsid w:val="DC7F2AC0"/>
    <w:rsid w:val="DCB7814C"/>
    <w:rsid w:val="DCBBB701"/>
    <w:rsid w:val="DCBED95D"/>
    <w:rsid w:val="DCBFC79B"/>
    <w:rsid w:val="DCBFF195"/>
    <w:rsid w:val="DCCD5CB9"/>
    <w:rsid w:val="DCE3239B"/>
    <w:rsid w:val="DCEE607D"/>
    <w:rsid w:val="DCF7160C"/>
    <w:rsid w:val="DCFBEB34"/>
    <w:rsid w:val="DD47A4E5"/>
    <w:rsid w:val="DD57B482"/>
    <w:rsid w:val="DD5CE341"/>
    <w:rsid w:val="DD5F1855"/>
    <w:rsid w:val="DD66F744"/>
    <w:rsid w:val="DD7C4F5E"/>
    <w:rsid w:val="DD7F54D6"/>
    <w:rsid w:val="DD97CF40"/>
    <w:rsid w:val="DD98A500"/>
    <w:rsid w:val="DD9E068E"/>
    <w:rsid w:val="DDA61B6D"/>
    <w:rsid w:val="DDB3CC38"/>
    <w:rsid w:val="DDB5D5DA"/>
    <w:rsid w:val="DDBF0397"/>
    <w:rsid w:val="DDBF48AE"/>
    <w:rsid w:val="DDBFA227"/>
    <w:rsid w:val="DDC79AF7"/>
    <w:rsid w:val="DDDBE86F"/>
    <w:rsid w:val="DDDE6AA6"/>
    <w:rsid w:val="DDDF4037"/>
    <w:rsid w:val="DDEE991A"/>
    <w:rsid w:val="DDEF7C0B"/>
    <w:rsid w:val="DDFBAC5F"/>
    <w:rsid w:val="DDFFBE7C"/>
    <w:rsid w:val="DE6E67B5"/>
    <w:rsid w:val="DE79F301"/>
    <w:rsid w:val="DE9E499B"/>
    <w:rsid w:val="DEAA1D2A"/>
    <w:rsid w:val="DEBB30F0"/>
    <w:rsid w:val="DEBD1AB6"/>
    <w:rsid w:val="DEBFDFA9"/>
    <w:rsid w:val="DED8C9DD"/>
    <w:rsid w:val="DEDA8328"/>
    <w:rsid w:val="DEDFF83A"/>
    <w:rsid w:val="DEEB87D1"/>
    <w:rsid w:val="DEEB9A20"/>
    <w:rsid w:val="DEEE3683"/>
    <w:rsid w:val="DEFE4071"/>
    <w:rsid w:val="DEFF9698"/>
    <w:rsid w:val="DF3F5EDC"/>
    <w:rsid w:val="DF5BB679"/>
    <w:rsid w:val="DF5F6A20"/>
    <w:rsid w:val="DF5F8D49"/>
    <w:rsid w:val="DF6600E4"/>
    <w:rsid w:val="DF6E5D07"/>
    <w:rsid w:val="DF6EB3D2"/>
    <w:rsid w:val="DF73495E"/>
    <w:rsid w:val="DF776052"/>
    <w:rsid w:val="DF7AD070"/>
    <w:rsid w:val="DF7FB6E2"/>
    <w:rsid w:val="DF7FE6B6"/>
    <w:rsid w:val="DF968F77"/>
    <w:rsid w:val="DF9AA96F"/>
    <w:rsid w:val="DF9B2B9E"/>
    <w:rsid w:val="DFAD37CA"/>
    <w:rsid w:val="DFB3AFBD"/>
    <w:rsid w:val="DFB71879"/>
    <w:rsid w:val="DFB7E1E2"/>
    <w:rsid w:val="DFBA7C2A"/>
    <w:rsid w:val="DFBBD138"/>
    <w:rsid w:val="DFBBF1EB"/>
    <w:rsid w:val="DFBC62BA"/>
    <w:rsid w:val="DFBE9CB7"/>
    <w:rsid w:val="DFBF1648"/>
    <w:rsid w:val="DFBFEC6C"/>
    <w:rsid w:val="DFDB6E08"/>
    <w:rsid w:val="DFDEF9A5"/>
    <w:rsid w:val="DFDFC49F"/>
    <w:rsid w:val="DFDFF5D6"/>
    <w:rsid w:val="DFDFF8CF"/>
    <w:rsid w:val="DFE3BC5A"/>
    <w:rsid w:val="DFE54737"/>
    <w:rsid w:val="DFE5FE2B"/>
    <w:rsid w:val="DFE64A02"/>
    <w:rsid w:val="DFE7B6F8"/>
    <w:rsid w:val="DFEA00BD"/>
    <w:rsid w:val="DFEF8BC3"/>
    <w:rsid w:val="DFEFE8D0"/>
    <w:rsid w:val="DFF4A337"/>
    <w:rsid w:val="DFF72C3B"/>
    <w:rsid w:val="DFF7CA46"/>
    <w:rsid w:val="DFF7D813"/>
    <w:rsid w:val="DFFBAE9D"/>
    <w:rsid w:val="DFFD912E"/>
    <w:rsid w:val="DFFDA931"/>
    <w:rsid w:val="DFFDB599"/>
    <w:rsid w:val="DFFDCA9C"/>
    <w:rsid w:val="DFFE473F"/>
    <w:rsid w:val="DFFF18A4"/>
    <w:rsid w:val="DFFF21FE"/>
    <w:rsid w:val="DFFF2216"/>
    <w:rsid w:val="DFFFB855"/>
    <w:rsid w:val="DFFFDE7F"/>
    <w:rsid w:val="E13F6E8F"/>
    <w:rsid w:val="E1BF0433"/>
    <w:rsid w:val="E2FBD618"/>
    <w:rsid w:val="E33F496A"/>
    <w:rsid w:val="E372BBBA"/>
    <w:rsid w:val="E37C921D"/>
    <w:rsid w:val="E3B955E7"/>
    <w:rsid w:val="E3BE143D"/>
    <w:rsid w:val="E3DB0B77"/>
    <w:rsid w:val="E3EF8AC9"/>
    <w:rsid w:val="E3FB937B"/>
    <w:rsid w:val="E3FFD681"/>
    <w:rsid w:val="E43FBA99"/>
    <w:rsid w:val="E457F676"/>
    <w:rsid w:val="E47F49A7"/>
    <w:rsid w:val="E54F4C97"/>
    <w:rsid w:val="E5BFCD49"/>
    <w:rsid w:val="E5BFE8DB"/>
    <w:rsid w:val="E67DB6AA"/>
    <w:rsid w:val="E6DB5AAE"/>
    <w:rsid w:val="E6DFABF7"/>
    <w:rsid w:val="E6E53871"/>
    <w:rsid w:val="E6F722FF"/>
    <w:rsid w:val="E6F7F4D1"/>
    <w:rsid w:val="E6FE6166"/>
    <w:rsid w:val="E6FEAC57"/>
    <w:rsid w:val="E7352495"/>
    <w:rsid w:val="E737C947"/>
    <w:rsid w:val="E7572E44"/>
    <w:rsid w:val="E76D8879"/>
    <w:rsid w:val="E779A0E0"/>
    <w:rsid w:val="E79B823A"/>
    <w:rsid w:val="E79CA615"/>
    <w:rsid w:val="E7CC546C"/>
    <w:rsid w:val="E7FBB8B1"/>
    <w:rsid w:val="E7FF0988"/>
    <w:rsid w:val="E7FF28B6"/>
    <w:rsid w:val="E7FF5B1F"/>
    <w:rsid w:val="E8FD876C"/>
    <w:rsid w:val="E8FF77AB"/>
    <w:rsid w:val="E93BF9D7"/>
    <w:rsid w:val="E97B8594"/>
    <w:rsid w:val="E9AD6251"/>
    <w:rsid w:val="E9DFE4ED"/>
    <w:rsid w:val="E9EBED90"/>
    <w:rsid w:val="E9F7E2B5"/>
    <w:rsid w:val="EA5A79D1"/>
    <w:rsid w:val="EA6FD2AB"/>
    <w:rsid w:val="EAAE94EF"/>
    <w:rsid w:val="EAEE5F80"/>
    <w:rsid w:val="EAF0CFC9"/>
    <w:rsid w:val="EAFD7084"/>
    <w:rsid w:val="EB693255"/>
    <w:rsid w:val="EB6E76F4"/>
    <w:rsid w:val="EB9FF75C"/>
    <w:rsid w:val="EBBF402D"/>
    <w:rsid w:val="EBBF7CD9"/>
    <w:rsid w:val="EBC9F640"/>
    <w:rsid w:val="EBD58B52"/>
    <w:rsid w:val="EBDE61E7"/>
    <w:rsid w:val="EBEF3505"/>
    <w:rsid w:val="EBFFEFA3"/>
    <w:rsid w:val="EC43438D"/>
    <w:rsid w:val="ECE9AB3F"/>
    <w:rsid w:val="ECEBCC64"/>
    <w:rsid w:val="ECF6A92C"/>
    <w:rsid w:val="ECFB3D85"/>
    <w:rsid w:val="ECFBE61E"/>
    <w:rsid w:val="ED1D7064"/>
    <w:rsid w:val="ED411B28"/>
    <w:rsid w:val="ED7FC07A"/>
    <w:rsid w:val="EDBE3CF3"/>
    <w:rsid w:val="EDCD3736"/>
    <w:rsid w:val="EDE779AB"/>
    <w:rsid w:val="EDEB302C"/>
    <w:rsid w:val="EDF2C18B"/>
    <w:rsid w:val="EDF3EACB"/>
    <w:rsid w:val="EDF90EA6"/>
    <w:rsid w:val="EDFB2EF5"/>
    <w:rsid w:val="EDFD679E"/>
    <w:rsid w:val="EDFE5F90"/>
    <w:rsid w:val="EDFE75D0"/>
    <w:rsid w:val="EDFFFA9D"/>
    <w:rsid w:val="EE0DDC04"/>
    <w:rsid w:val="EE7C742F"/>
    <w:rsid w:val="EE7EDCA4"/>
    <w:rsid w:val="EE99AF28"/>
    <w:rsid w:val="EEBD9D0D"/>
    <w:rsid w:val="EEBE5731"/>
    <w:rsid w:val="EEBF560E"/>
    <w:rsid w:val="EECBCB05"/>
    <w:rsid w:val="EECCED6D"/>
    <w:rsid w:val="EECEE58A"/>
    <w:rsid w:val="EECF3A1E"/>
    <w:rsid w:val="EEDBB2D1"/>
    <w:rsid w:val="EEDBECE2"/>
    <w:rsid w:val="EEDF788A"/>
    <w:rsid w:val="EEDFBF6C"/>
    <w:rsid w:val="EEDFF154"/>
    <w:rsid w:val="EEE75D9B"/>
    <w:rsid w:val="EEED9346"/>
    <w:rsid w:val="EEEE1F93"/>
    <w:rsid w:val="EEEEB09B"/>
    <w:rsid w:val="EEF7ED95"/>
    <w:rsid w:val="EEFBDAC4"/>
    <w:rsid w:val="EEFBF81F"/>
    <w:rsid w:val="EEFEA8E3"/>
    <w:rsid w:val="EEFEF222"/>
    <w:rsid w:val="EF3BC8F3"/>
    <w:rsid w:val="EF3C8692"/>
    <w:rsid w:val="EF3DFD44"/>
    <w:rsid w:val="EF3E2CEE"/>
    <w:rsid w:val="EF3F03FD"/>
    <w:rsid w:val="EF3F1F57"/>
    <w:rsid w:val="EF5F6EAC"/>
    <w:rsid w:val="EF62AE05"/>
    <w:rsid w:val="EF75E5DA"/>
    <w:rsid w:val="EF769F71"/>
    <w:rsid w:val="EF776DD4"/>
    <w:rsid w:val="EF7E6BAF"/>
    <w:rsid w:val="EF7E9176"/>
    <w:rsid w:val="EF7F0289"/>
    <w:rsid w:val="EF7F2838"/>
    <w:rsid w:val="EF7F4F1C"/>
    <w:rsid w:val="EF8E0E3D"/>
    <w:rsid w:val="EF965C1A"/>
    <w:rsid w:val="EF9B6799"/>
    <w:rsid w:val="EF9BD499"/>
    <w:rsid w:val="EF9D2B30"/>
    <w:rsid w:val="EFA9F0FA"/>
    <w:rsid w:val="EFAB792D"/>
    <w:rsid w:val="EFB7C505"/>
    <w:rsid w:val="EFBE835E"/>
    <w:rsid w:val="EFBF3DDD"/>
    <w:rsid w:val="EFBF710B"/>
    <w:rsid w:val="EFBFC61D"/>
    <w:rsid w:val="EFBFCE0D"/>
    <w:rsid w:val="EFC61ABE"/>
    <w:rsid w:val="EFC96E49"/>
    <w:rsid w:val="EFCA9B74"/>
    <w:rsid w:val="EFD3A79A"/>
    <w:rsid w:val="EFD6000B"/>
    <w:rsid w:val="EFD74481"/>
    <w:rsid w:val="EFDFBA94"/>
    <w:rsid w:val="EFE29B67"/>
    <w:rsid w:val="EFE53CCD"/>
    <w:rsid w:val="EFE583A0"/>
    <w:rsid w:val="EFEC1F87"/>
    <w:rsid w:val="EFEEC427"/>
    <w:rsid w:val="EFEEE180"/>
    <w:rsid w:val="EFEF84D4"/>
    <w:rsid w:val="EFEFD623"/>
    <w:rsid w:val="EFEFE835"/>
    <w:rsid w:val="EFF1C0E3"/>
    <w:rsid w:val="EFF376F3"/>
    <w:rsid w:val="EFF3AE5B"/>
    <w:rsid w:val="EFF3D918"/>
    <w:rsid w:val="EFF7CD7C"/>
    <w:rsid w:val="EFF985D7"/>
    <w:rsid w:val="EFFD9887"/>
    <w:rsid w:val="EFFDB1CF"/>
    <w:rsid w:val="EFFE269B"/>
    <w:rsid w:val="EFFE7E72"/>
    <w:rsid w:val="EFFF0B09"/>
    <w:rsid w:val="EFFF107E"/>
    <w:rsid w:val="EFFF417A"/>
    <w:rsid w:val="EFFF4C9B"/>
    <w:rsid w:val="EFFF65DA"/>
    <w:rsid w:val="EFFF6C14"/>
    <w:rsid w:val="EFFFEC23"/>
    <w:rsid w:val="F037C717"/>
    <w:rsid w:val="F17636E7"/>
    <w:rsid w:val="F19C0E8B"/>
    <w:rsid w:val="F1DE17AE"/>
    <w:rsid w:val="F1E603B5"/>
    <w:rsid w:val="F1F3525D"/>
    <w:rsid w:val="F1F58E6E"/>
    <w:rsid w:val="F1FD147A"/>
    <w:rsid w:val="F22D39A1"/>
    <w:rsid w:val="F239EAAE"/>
    <w:rsid w:val="F25DE6C1"/>
    <w:rsid w:val="F26499D7"/>
    <w:rsid w:val="F27BA67D"/>
    <w:rsid w:val="F2DBBA29"/>
    <w:rsid w:val="F2EA06D9"/>
    <w:rsid w:val="F335DB6D"/>
    <w:rsid w:val="F33FAA32"/>
    <w:rsid w:val="F36F9B38"/>
    <w:rsid w:val="F36FA42A"/>
    <w:rsid w:val="F37326F0"/>
    <w:rsid w:val="F37C92B5"/>
    <w:rsid w:val="F37FC716"/>
    <w:rsid w:val="F3BF54F0"/>
    <w:rsid w:val="F3DE466D"/>
    <w:rsid w:val="F3DEC344"/>
    <w:rsid w:val="F3DF4C72"/>
    <w:rsid w:val="F3EFAC64"/>
    <w:rsid w:val="F3EFC0A8"/>
    <w:rsid w:val="F3F58F8B"/>
    <w:rsid w:val="F3F995E1"/>
    <w:rsid w:val="F3FDE9AB"/>
    <w:rsid w:val="F3FEFF57"/>
    <w:rsid w:val="F3FF2268"/>
    <w:rsid w:val="F3FF2962"/>
    <w:rsid w:val="F3FF5A33"/>
    <w:rsid w:val="F473A4B6"/>
    <w:rsid w:val="F47B74F5"/>
    <w:rsid w:val="F4BF3A00"/>
    <w:rsid w:val="F4BF56BA"/>
    <w:rsid w:val="F4D522EF"/>
    <w:rsid w:val="F4E17E9D"/>
    <w:rsid w:val="F4E953F7"/>
    <w:rsid w:val="F4FCD080"/>
    <w:rsid w:val="F54700AF"/>
    <w:rsid w:val="F55F2CE2"/>
    <w:rsid w:val="F57ABBA7"/>
    <w:rsid w:val="F57B3BC0"/>
    <w:rsid w:val="F57F7FAF"/>
    <w:rsid w:val="F5BB9FA6"/>
    <w:rsid w:val="F5BF2CB8"/>
    <w:rsid w:val="F5DB85B8"/>
    <w:rsid w:val="F5E83DA4"/>
    <w:rsid w:val="F5F7125A"/>
    <w:rsid w:val="F5F7C9B5"/>
    <w:rsid w:val="F5FA41F0"/>
    <w:rsid w:val="F5FB5A8B"/>
    <w:rsid w:val="F5FEDDE4"/>
    <w:rsid w:val="F64F7504"/>
    <w:rsid w:val="F663264A"/>
    <w:rsid w:val="F66AE5DF"/>
    <w:rsid w:val="F67A7A76"/>
    <w:rsid w:val="F67B3063"/>
    <w:rsid w:val="F67BCAC6"/>
    <w:rsid w:val="F67D4AAD"/>
    <w:rsid w:val="F6BE40F6"/>
    <w:rsid w:val="F6BF3C35"/>
    <w:rsid w:val="F6C3B8E5"/>
    <w:rsid w:val="F6DF9374"/>
    <w:rsid w:val="F6DFAC28"/>
    <w:rsid w:val="F6E7A9F3"/>
    <w:rsid w:val="F6E97DB8"/>
    <w:rsid w:val="F6FB40CA"/>
    <w:rsid w:val="F6FDC6CD"/>
    <w:rsid w:val="F6FE1382"/>
    <w:rsid w:val="F6FF96FC"/>
    <w:rsid w:val="F71B1B52"/>
    <w:rsid w:val="F71E2912"/>
    <w:rsid w:val="F7338BF1"/>
    <w:rsid w:val="F7353B56"/>
    <w:rsid w:val="F7379F04"/>
    <w:rsid w:val="F73E7BEB"/>
    <w:rsid w:val="F73EBCCE"/>
    <w:rsid w:val="F73FE162"/>
    <w:rsid w:val="F7558150"/>
    <w:rsid w:val="F759526F"/>
    <w:rsid w:val="F75FC230"/>
    <w:rsid w:val="F76674A4"/>
    <w:rsid w:val="F76D70B5"/>
    <w:rsid w:val="F76ECDF0"/>
    <w:rsid w:val="F7774733"/>
    <w:rsid w:val="F77C6702"/>
    <w:rsid w:val="F77D5C48"/>
    <w:rsid w:val="F77D833C"/>
    <w:rsid w:val="F77E4273"/>
    <w:rsid w:val="F77F5BFB"/>
    <w:rsid w:val="F77FF05A"/>
    <w:rsid w:val="F79119C5"/>
    <w:rsid w:val="F79CB147"/>
    <w:rsid w:val="F7ADC602"/>
    <w:rsid w:val="F7AFDA6C"/>
    <w:rsid w:val="F7B5761E"/>
    <w:rsid w:val="F7B7B23D"/>
    <w:rsid w:val="F7BB2414"/>
    <w:rsid w:val="F7BB5C6C"/>
    <w:rsid w:val="F7BC48E1"/>
    <w:rsid w:val="F7BE2100"/>
    <w:rsid w:val="F7BE3B51"/>
    <w:rsid w:val="F7BFDD06"/>
    <w:rsid w:val="F7CD26FD"/>
    <w:rsid w:val="F7D1EE0E"/>
    <w:rsid w:val="F7DB9D37"/>
    <w:rsid w:val="F7DE5862"/>
    <w:rsid w:val="F7DF803E"/>
    <w:rsid w:val="F7DFADCA"/>
    <w:rsid w:val="F7E1847E"/>
    <w:rsid w:val="F7E6A483"/>
    <w:rsid w:val="F7E7244E"/>
    <w:rsid w:val="F7E9D4C8"/>
    <w:rsid w:val="F7EB083C"/>
    <w:rsid w:val="F7EF2CED"/>
    <w:rsid w:val="F7EF6010"/>
    <w:rsid w:val="F7EF7DE3"/>
    <w:rsid w:val="F7EF9C98"/>
    <w:rsid w:val="F7EFA8B8"/>
    <w:rsid w:val="F7EFFE7D"/>
    <w:rsid w:val="F7F12162"/>
    <w:rsid w:val="F7F64877"/>
    <w:rsid w:val="F7F7C152"/>
    <w:rsid w:val="F7F99BD9"/>
    <w:rsid w:val="F7FB2C56"/>
    <w:rsid w:val="F7FB5431"/>
    <w:rsid w:val="F7FBB748"/>
    <w:rsid w:val="F7FCA91C"/>
    <w:rsid w:val="F7FCBE83"/>
    <w:rsid w:val="F7FCF4E9"/>
    <w:rsid w:val="F7FD06A7"/>
    <w:rsid w:val="F7FDF979"/>
    <w:rsid w:val="F7FE491C"/>
    <w:rsid w:val="F7FECD10"/>
    <w:rsid w:val="F7FECD2B"/>
    <w:rsid w:val="F7FF26FC"/>
    <w:rsid w:val="F7FF89A1"/>
    <w:rsid w:val="F7FFA524"/>
    <w:rsid w:val="F7FFFBDA"/>
    <w:rsid w:val="F83B3340"/>
    <w:rsid w:val="F8A899C7"/>
    <w:rsid w:val="F8BF6994"/>
    <w:rsid w:val="F8BFF6B9"/>
    <w:rsid w:val="F8DF96B6"/>
    <w:rsid w:val="F8FEAF06"/>
    <w:rsid w:val="F8FEE9AF"/>
    <w:rsid w:val="F8FFA037"/>
    <w:rsid w:val="F8FFE22F"/>
    <w:rsid w:val="F93DB444"/>
    <w:rsid w:val="F94E6116"/>
    <w:rsid w:val="F96F182B"/>
    <w:rsid w:val="F997D1E4"/>
    <w:rsid w:val="F99BB42B"/>
    <w:rsid w:val="F9AD349B"/>
    <w:rsid w:val="F9BF6145"/>
    <w:rsid w:val="F9BF8F35"/>
    <w:rsid w:val="F9BFF04D"/>
    <w:rsid w:val="F9D795A5"/>
    <w:rsid w:val="F9DF098B"/>
    <w:rsid w:val="F9DFE804"/>
    <w:rsid w:val="F9E7C8CC"/>
    <w:rsid w:val="F9E880FD"/>
    <w:rsid w:val="F9EAF938"/>
    <w:rsid w:val="F9EB331C"/>
    <w:rsid w:val="F9F7740E"/>
    <w:rsid w:val="F9FBA798"/>
    <w:rsid w:val="F9FC5A56"/>
    <w:rsid w:val="F9FD8416"/>
    <w:rsid w:val="F9FEF4FC"/>
    <w:rsid w:val="FA3F62EC"/>
    <w:rsid w:val="FA770A92"/>
    <w:rsid w:val="FA7E31AB"/>
    <w:rsid w:val="FAAF3FF7"/>
    <w:rsid w:val="FAAF8EEB"/>
    <w:rsid w:val="FABD52A3"/>
    <w:rsid w:val="FABF3A4A"/>
    <w:rsid w:val="FAD2F0E3"/>
    <w:rsid w:val="FADDD90F"/>
    <w:rsid w:val="FADFA3DE"/>
    <w:rsid w:val="FAE79287"/>
    <w:rsid w:val="FAF90B5F"/>
    <w:rsid w:val="FAF9209C"/>
    <w:rsid w:val="FAF9FB61"/>
    <w:rsid w:val="FAFA0D9D"/>
    <w:rsid w:val="FAFFE2D8"/>
    <w:rsid w:val="FB1FE9E2"/>
    <w:rsid w:val="FB1FEE73"/>
    <w:rsid w:val="FB3721EB"/>
    <w:rsid w:val="FB3F042F"/>
    <w:rsid w:val="FB49B4EB"/>
    <w:rsid w:val="FB4F2277"/>
    <w:rsid w:val="FB563BFB"/>
    <w:rsid w:val="FB6151A4"/>
    <w:rsid w:val="FB63BFFE"/>
    <w:rsid w:val="FB6A8FEF"/>
    <w:rsid w:val="FB6F78E4"/>
    <w:rsid w:val="FB7DECC5"/>
    <w:rsid w:val="FB7E1C2C"/>
    <w:rsid w:val="FB7ED245"/>
    <w:rsid w:val="FB7F1170"/>
    <w:rsid w:val="FB7F1732"/>
    <w:rsid w:val="FB8B1BE2"/>
    <w:rsid w:val="FB9BF01B"/>
    <w:rsid w:val="FB9D1278"/>
    <w:rsid w:val="FBA6B824"/>
    <w:rsid w:val="FBAF5E4A"/>
    <w:rsid w:val="FBB62D9D"/>
    <w:rsid w:val="FBBD7DDF"/>
    <w:rsid w:val="FBBF330E"/>
    <w:rsid w:val="FBBFA8EF"/>
    <w:rsid w:val="FBBFED34"/>
    <w:rsid w:val="FBC6B9E6"/>
    <w:rsid w:val="FBCFE6A2"/>
    <w:rsid w:val="FBDBBB31"/>
    <w:rsid w:val="FBDD0ACC"/>
    <w:rsid w:val="FBDF94DF"/>
    <w:rsid w:val="FBE8BC4E"/>
    <w:rsid w:val="FBEAB8D5"/>
    <w:rsid w:val="FBEDC04F"/>
    <w:rsid w:val="FBEF12EE"/>
    <w:rsid w:val="FBEFE9BA"/>
    <w:rsid w:val="FBEFF715"/>
    <w:rsid w:val="FBF039CD"/>
    <w:rsid w:val="FBF38BAE"/>
    <w:rsid w:val="FBF4C85A"/>
    <w:rsid w:val="FBF783AD"/>
    <w:rsid w:val="FBF7FE5A"/>
    <w:rsid w:val="FBF97E8A"/>
    <w:rsid w:val="FBFA8B47"/>
    <w:rsid w:val="FBFB89C1"/>
    <w:rsid w:val="FBFC99DE"/>
    <w:rsid w:val="FBFCF898"/>
    <w:rsid w:val="FBFD59B6"/>
    <w:rsid w:val="FBFD7DB4"/>
    <w:rsid w:val="FBFDD4E2"/>
    <w:rsid w:val="FBFDEA66"/>
    <w:rsid w:val="FBFE2850"/>
    <w:rsid w:val="FBFE41EF"/>
    <w:rsid w:val="FBFEC39A"/>
    <w:rsid w:val="FBFF00B2"/>
    <w:rsid w:val="FBFF139D"/>
    <w:rsid w:val="FBFF59A6"/>
    <w:rsid w:val="FBFF819A"/>
    <w:rsid w:val="FBFF895F"/>
    <w:rsid w:val="FBFFAB43"/>
    <w:rsid w:val="FBFFB29A"/>
    <w:rsid w:val="FBFFB8C9"/>
    <w:rsid w:val="FBFFC2AC"/>
    <w:rsid w:val="FBFFEC04"/>
    <w:rsid w:val="FC1D3F0F"/>
    <w:rsid w:val="FC3B3B9C"/>
    <w:rsid w:val="FC5FA643"/>
    <w:rsid w:val="FC6EBCC4"/>
    <w:rsid w:val="FC7E5296"/>
    <w:rsid w:val="FCB79D90"/>
    <w:rsid w:val="FCBF4691"/>
    <w:rsid w:val="FCD15A3F"/>
    <w:rsid w:val="FCD7B0F5"/>
    <w:rsid w:val="FCDFF2D9"/>
    <w:rsid w:val="FCEF0077"/>
    <w:rsid w:val="FCF25EA6"/>
    <w:rsid w:val="FCF34D33"/>
    <w:rsid w:val="FCFBE1A0"/>
    <w:rsid w:val="FCFD396E"/>
    <w:rsid w:val="FCFE3B72"/>
    <w:rsid w:val="FCFE5BDF"/>
    <w:rsid w:val="FCFEB34E"/>
    <w:rsid w:val="FCFF0FF6"/>
    <w:rsid w:val="FCFF394D"/>
    <w:rsid w:val="FCFF83C8"/>
    <w:rsid w:val="FCFFED09"/>
    <w:rsid w:val="FD27D8A4"/>
    <w:rsid w:val="FD3F9E73"/>
    <w:rsid w:val="FD446429"/>
    <w:rsid w:val="FD53CA52"/>
    <w:rsid w:val="FD5EC3F4"/>
    <w:rsid w:val="FD687048"/>
    <w:rsid w:val="FD75898E"/>
    <w:rsid w:val="FD791FD8"/>
    <w:rsid w:val="FD79B0A0"/>
    <w:rsid w:val="FD7B3700"/>
    <w:rsid w:val="FD7B7476"/>
    <w:rsid w:val="FD7D34DA"/>
    <w:rsid w:val="FD7F017A"/>
    <w:rsid w:val="FD7F3DEE"/>
    <w:rsid w:val="FD7F55F3"/>
    <w:rsid w:val="FD7FDC47"/>
    <w:rsid w:val="FD8760FC"/>
    <w:rsid w:val="FD9709E2"/>
    <w:rsid w:val="FD9A728A"/>
    <w:rsid w:val="FD9F0791"/>
    <w:rsid w:val="FD9FB8C5"/>
    <w:rsid w:val="FDAD3F3D"/>
    <w:rsid w:val="FDB7337A"/>
    <w:rsid w:val="FDB90DE3"/>
    <w:rsid w:val="FDBE4668"/>
    <w:rsid w:val="FDBE531A"/>
    <w:rsid w:val="FDBEDC00"/>
    <w:rsid w:val="FDBF5EBD"/>
    <w:rsid w:val="FDBF71BC"/>
    <w:rsid w:val="FDBFD98E"/>
    <w:rsid w:val="FDBFF93C"/>
    <w:rsid w:val="FDCF4C85"/>
    <w:rsid w:val="FDCF88B7"/>
    <w:rsid w:val="FDCFA6A9"/>
    <w:rsid w:val="FDD38167"/>
    <w:rsid w:val="FDDA47E3"/>
    <w:rsid w:val="FDDA6E9C"/>
    <w:rsid w:val="FDDC53C8"/>
    <w:rsid w:val="FDDE6E4D"/>
    <w:rsid w:val="FDDEA352"/>
    <w:rsid w:val="FDDFD94F"/>
    <w:rsid w:val="FDE75993"/>
    <w:rsid w:val="FDE77EED"/>
    <w:rsid w:val="FDEB446B"/>
    <w:rsid w:val="FDED865E"/>
    <w:rsid w:val="FDEE2109"/>
    <w:rsid w:val="FDEEE455"/>
    <w:rsid w:val="FDF5FAE3"/>
    <w:rsid w:val="FDF7D9D2"/>
    <w:rsid w:val="FDFAA54B"/>
    <w:rsid w:val="FDFB2927"/>
    <w:rsid w:val="FDFB9CF1"/>
    <w:rsid w:val="FDFC8744"/>
    <w:rsid w:val="FDFD0FEE"/>
    <w:rsid w:val="FDFD1477"/>
    <w:rsid w:val="FDFD1F06"/>
    <w:rsid w:val="FDFD38AF"/>
    <w:rsid w:val="FDFD47E7"/>
    <w:rsid w:val="FDFDBB32"/>
    <w:rsid w:val="FDFF0680"/>
    <w:rsid w:val="FDFF15FA"/>
    <w:rsid w:val="FDFF75FA"/>
    <w:rsid w:val="FDFF86FE"/>
    <w:rsid w:val="FDFF96E1"/>
    <w:rsid w:val="FE3E53BA"/>
    <w:rsid w:val="FE3F3D00"/>
    <w:rsid w:val="FE5B2DFE"/>
    <w:rsid w:val="FE5D0882"/>
    <w:rsid w:val="FE5DE484"/>
    <w:rsid w:val="FE5F1D8F"/>
    <w:rsid w:val="FE69FB8B"/>
    <w:rsid w:val="FE6EA8AB"/>
    <w:rsid w:val="FE6FCBFB"/>
    <w:rsid w:val="FE71A915"/>
    <w:rsid w:val="FE7A2F01"/>
    <w:rsid w:val="FE7B6EA2"/>
    <w:rsid w:val="FE9AB336"/>
    <w:rsid w:val="FE9DEF33"/>
    <w:rsid w:val="FEAF5EF4"/>
    <w:rsid w:val="FEAFB94E"/>
    <w:rsid w:val="FEB66681"/>
    <w:rsid w:val="FEBAEA90"/>
    <w:rsid w:val="FEBEFB55"/>
    <w:rsid w:val="FEBF1161"/>
    <w:rsid w:val="FEBF94EF"/>
    <w:rsid w:val="FECB10C0"/>
    <w:rsid w:val="FECE0664"/>
    <w:rsid w:val="FECF2442"/>
    <w:rsid w:val="FEDF9656"/>
    <w:rsid w:val="FEDF9C4A"/>
    <w:rsid w:val="FEE1E0B8"/>
    <w:rsid w:val="FEE2FC05"/>
    <w:rsid w:val="FEE3697A"/>
    <w:rsid w:val="FEE71D49"/>
    <w:rsid w:val="FEE768A3"/>
    <w:rsid w:val="FEE77872"/>
    <w:rsid w:val="FEEB55A2"/>
    <w:rsid w:val="FEED4172"/>
    <w:rsid w:val="FEEE89C8"/>
    <w:rsid w:val="FEEF4555"/>
    <w:rsid w:val="FEEF690C"/>
    <w:rsid w:val="FEEF9C74"/>
    <w:rsid w:val="FEF3888B"/>
    <w:rsid w:val="FEF396E6"/>
    <w:rsid w:val="FEF4BDA2"/>
    <w:rsid w:val="FEF688EE"/>
    <w:rsid w:val="FEF76FC0"/>
    <w:rsid w:val="FEF79F71"/>
    <w:rsid w:val="FEF7F90D"/>
    <w:rsid w:val="FEF92805"/>
    <w:rsid w:val="FEF99D81"/>
    <w:rsid w:val="FEF9FA4C"/>
    <w:rsid w:val="FEFD164B"/>
    <w:rsid w:val="FEFD5BE0"/>
    <w:rsid w:val="FEFDC27E"/>
    <w:rsid w:val="FEFEAC1A"/>
    <w:rsid w:val="FEFF336C"/>
    <w:rsid w:val="FEFFA2D3"/>
    <w:rsid w:val="FEFFC5FE"/>
    <w:rsid w:val="FEFFC712"/>
    <w:rsid w:val="FF1B554B"/>
    <w:rsid w:val="FF1F3025"/>
    <w:rsid w:val="FF1FE1E6"/>
    <w:rsid w:val="FF252F51"/>
    <w:rsid w:val="FF2D7EFC"/>
    <w:rsid w:val="FF3B3F21"/>
    <w:rsid w:val="FF3D0CCB"/>
    <w:rsid w:val="FF3DA280"/>
    <w:rsid w:val="FF3E8560"/>
    <w:rsid w:val="FF3EA704"/>
    <w:rsid w:val="FF3F2258"/>
    <w:rsid w:val="FF3F55CC"/>
    <w:rsid w:val="FF3FC6AA"/>
    <w:rsid w:val="FF47224F"/>
    <w:rsid w:val="FF4DD018"/>
    <w:rsid w:val="FF4E59C2"/>
    <w:rsid w:val="FF4EB2C2"/>
    <w:rsid w:val="FF572243"/>
    <w:rsid w:val="FF57FA28"/>
    <w:rsid w:val="FF5B98C9"/>
    <w:rsid w:val="FF5BFE61"/>
    <w:rsid w:val="FF5C3129"/>
    <w:rsid w:val="FF5E3E82"/>
    <w:rsid w:val="FF5FA4F8"/>
    <w:rsid w:val="FF5FB098"/>
    <w:rsid w:val="FF62EECC"/>
    <w:rsid w:val="FF66AC41"/>
    <w:rsid w:val="FF6CDA38"/>
    <w:rsid w:val="FF6DB42D"/>
    <w:rsid w:val="FF6E5970"/>
    <w:rsid w:val="FF6F7189"/>
    <w:rsid w:val="FF6F7267"/>
    <w:rsid w:val="FF6FB567"/>
    <w:rsid w:val="FF6FC788"/>
    <w:rsid w:val="FF73855A"/>
    <w:rsid w:val="FF740C74"/>
    <w:rsid w:val="FF7658F3"/>
    <w:rsid w:val="FF7660FA"/>
    <w:rsid w:val="FF779F66"/>
    <w:rsid w:val="FF799CBB"/>
    <w:rsid w:val="FF7B6D7E"/>
    <w:rsid w:val="FF7D3DAC"/>
    <w:rsid w:val="FF7DBDC1"/>
    <w:rsid w:val="FF7E3EDF"/>
    <w:rsid w:val="FF7E7EF0"/>
    <w:rsid w:val="FF7E855C"/>
    <w:rsid w:val="FF7F4CE1"/>
    <w:rsid w:val="FF7F57A7"/>
    <w:rsid w:val="FF7FA972"/>
    <w:rsid w:val="FF7FB191"/>
    <w:rsid w:val="FF7FB9CF"/>
    <w:rsid w:val="FF7FBE5D"/>
    <w:rsid w:val="FF7FFBCD"/>
    <w:rsid w:val="FF8E3008"/>
    <w:rsid w:val="FF8F73BA"/>
    <w:rsid w:val="FF935D71"/>
    <w:rsid w:val="FF9686B3"/>
    <w:rsid w:val="FF96AA1B"/>
    <w:rsid w:val="FF97A4B1"/>
    <w:rsid w:val="FF980971"/>
    <w:rsid w:val="FF982F52"/>
    <w:rsid w:val="FF9F50FC"/>
    <w:rsid w:val="FFA13C55"/>
    <w:rsid w:val="FFA4B492"/>
    <w:rsid w:val="FFA73B48"/>
    <w:rsid w:val="FFA78B90"/>
    <w:rsid w:val="FFAA2CBB"/>
    <w:rsid w:val="FFAAC36E"/>
    <w:rsid w:val="FFAEF944"/>
    <w:rsid w:val="FFAFE031"/>
    <w:rsid w:val="FFB5FABA"/>
    <w:rsid w:val="FFB6EA18"/>
    <w:rsid w:val="FFB74B06"/>
    <w:rsid w:val="FFB7C7B7"/>
    <w:rsid w:val="FFBBE7CE"/>
    <w:rsid w:val="FFBC2EBB"/>
    <w:rsid w:val="FFBD0488"/>
    <w:rsid w:val="FFBDC1F1"/>
    <w:rsid w:val="FFBE4D8D"/>
    <w:rsid w:val="FFBEFA0E"/>
    <w:rsid w:val="FFBEFE28"/>
    <w:rsid w:val="FFBF0407"/>
    <w:rsid w:val="FFBF07EA"/>
    <w:rsid w:val="FFBF20F5"/>
    <w:rsid w:val="FFBF3D6D"/>
    <w:rsid w:val="FFBF6B9C"/>
    <w:rsid w:val="FFBF7853"/>
    <w:rsid w:val="FFBFA3C8"/>
    <w:rsid w:val="FFBFB300"/>
    <w:rsid w:val="FFBFD22A"/>
    <w:rsid w:val="FFBFDC9D"/>
    <w:rsid w:val="FFC4C5EF"/>
    <w:rsid w:val="FFC597A4"/>
    <w:rsid w:val="FFC72C17"/>
    <w:rsid w:val="FFC932D6"/>
    <w:rsid w:val="FFCBC395"/>
    <w:rsid w:val="FFCBE281"/>
    <w:rsid w:val="FFCBE360"/>
    <w:rsid w:val="FFCD453C"/>
    <w:rsid w:val="FFCD755C"/>
    <w:rsid w:val="FFCFAC58"/>
    <w:rsid w:val="FFD29681"/>
    <w:rsid w:val="FFD39A98"/>
    <w:rsid w:val="FFD771B0"/>
    <w:rsid w:val="FFD7BBB9"/>
    <w:rsid w:val="FFD7DDBC"/>
    <w:rsid w:val="FFD81DC1"/>
    <w:rsid w:val="FFDA5F82"/>
    <w:rsid w:val="FFDA7AF2"/>
    <w:rsid w:val="FFDBCB15"/>
    <w:rsid w:val="FFDD1BA1"/>
    <w:rsid w:val="FFDD44FC"/>
    <w:rsid w:val="FFDDE56B"/>
    <w:rsid w:val="FFDF036C"/>
    <w:rsid w:val="FFDF2BE5"/>
    <w:rsid w:val="FFDF6948"/>
    <w:rsid w:val="FFDF73A6"/>
    <w:rsid w:val="FFDF8011"/>
    <w:rsid w:val="FFDFCF68"/>
    <w:rsid w:val="FFDFDAFB"/>
    <w:rsid w:val="FFDFE1BA"/>
    <w:rsid w:val="FFE3D21B"/>
    <w:rsid w:val="FFE66A20"/>
    <w:rsid w:val="FFE6701A"/>
    <w:rsid w:val="FFEB1D0F"/>
    <w:rsid w:val="FFEDFB85"/>
    <w:rsid w:val="FFEE08CD"/>
    <w:rsid w:val="FFEE2D11"/>
    <w:rsid w:val="FFEF08B5"/>
    <w:rsid w:val="FFEF5F42"/>
    <w:rsid w:val="FFEF842D"/>
    <w:rsid w:val="FFEFA9E0"/>
    <w:rsid w:val="FFEFC916"/>
    <w:rsid w:val="FFF22CF6"/>
    <w:rsid w:val="FFF30903"/>
    <w:rsid w:val="FFF32E9B"/>
    <w:rsid w:val="FFF3C8EF"/>
    <w:rsid w:val="FFF472FE"/>
    <w:rsid w:val="FFF55DF5"/>
    <w:rsid w:val="FFF57728"/>
    <w:rsid w:val="FFF5D390"/>
    <w:rsid w:val="FFF65220"/>
    <w:rsid w:val="FFF6AE3B"/>
    <w:rsid w:val="FFF6C383"/>
    <w:rsid w:val="FFF71004"/>
    <w:rsid w:val="FFF73C86"/>
    <w:rsid w:val="FFF7525D"/>
    <w:rsid w:val="FFF755D0"/>
    <w:rsid w:val="FFF7AF4F"/>
    <w:rsid w:val="FFF7B4F6"/>
    <w:rsid w:val="FFF7E9D6"/>
    <w:rsid w:val="FFF95D14"/>
    <w:rsid w:val="FFF98BFA"/>
    <w:rsid w:val="FFFAB998"/>
    <w:rsid w:val="FFFAF304"/>
    <w:rsid w:val="FFFB012E"/>
    <w:rsid w:val="FFFB299C"/>
    <w:rsid w:val="FFFB6301"/>
    <w:rsid w:val="FFFB797B"/>
    <w:rsid w:val="FFFB7B06"/>
    <w:rsid w:val="FFFB7B64"/>
    <w:rsid w:val="FFFB833C"/>
    <w:rsid w:val="FFFBB0E9"/>
    <w:rsid w:val="FFFBD86F"/>
    <w:rsid w:val="FFFC56E4"/>
    <w:rsid w:val="FFFD259B"/>
    <w:rsid w:val="FFFD52EB"/>
    <w:rsid w:val="FFFD8BFC"/>
    <w:rsid w:val="FFFE18EB"/>
    <w:rsid w:val="FFFE2564"/>
    <w:rsid w:val="FFFE44A4"/>
    <w:rsid w:val="FFFE470D"/>
    <w:rsid w:val="FFFEDF91"/>
    <w:rsid w:val="FFFF136A"/>
    <w:rsid w:val="FFFF1D9B"/>
    <w:rsid w:val="FFFF509E"/>
    <w:rsid w:val="FFFF51E6"/>
    <w:rsid w:val="FFFF587F"/>
    <w:rsid w:val="FFFF62BF"/>
    <w:rsid w:val="FFFF8699"/>
    <w:rsid w:val="FFFFB901"/>
    <w:rsid w:val="FFFFD15A"/>
    <w:rsid w:val="FFFFD7E7"/>
    <w:rsid w:val="FFFFDA57"/>
    <w:rsid w:val="FFFFDE4C"/>
    <w:rsid w:val="FFFFE42D"/>
    <w:rsid w:val="FFFFF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spacing w:after="50" w:afterLines="50"/>
      <w:jc w:val="both"/>
    </w:pPr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basedOn w:val="1"/>
    <w:next w:val="1"/>
    <w:link w:val="26"/>
    <w:qFormat/>
    <w:uiPriority w:val="9"/>
    <w:pPr>
      <w:widowControl w:val="0"/>
      <w:numPr>
        <w:ilvl w:val="0"/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27"/>
    <w:qFormat/>
    <w:uiPriority w:val="9"/>
    <w:pPr>
      <w:keepNext/>
      <w:numPr>
        <w:ilvl w:val="1"/>
      </w:numPr>
      <w:tabs>
        <w:tab w:val="clear" w:pos="432"/>
      </w:tabs>
      <w:spacing w:before="240" w:after="50"/>
      <w:outlineLvl w:val="1"/>
    </w:pPr>
    <w:rPr>
      <w:rFonts w:ascii="Times New Roman" w:hAnsi="Times New Roman"/>
      <w:bCs w:val="0"/>
      <w:iCs/>
      <w:sz w:val="24"/>
      <w:szCs w:val="28"/>
    </w:rPr>
  </w:style>
  <w:style w:type="paragraph" w:styleId="4">
    <w:name w:val="heading 3"/>
    <w:basedOn w:val="3"/>
    <w:next w:val="1"/>
    <w:link w:val="28"/>
    <w:qFormat/>
    <w:uiPriority w:val="0"/>
    <w:pPr>
      <w:numPr>
        <w:ilvl w:val="2"/>
      </w:numPr>
      <w:spacing w:after="60"/>
      <w:outlineLvl w:val="2"/>
    </w:pPr>
    <w:rPr>
      <w:rFonts w:ascii="Arial" w:hAnsi="Arial"/>
      <w:bCs/>
      <w:szCs w:val="26"/>
    </w:rPr>
  </w:style>
  <w:style w:type="paragraph" w:styleId="5">
    <w:name w:val="heading 4"/>
    <w:basedOn w:val="4"/>
    <w:next w:val="1"/>
    <w:link w:val="29"/>
    <w:qFormat/>
    <w:uiPriority w:val="9"/>
    <w:pPr>
      <w:numPr>
        <w:ilvl w:val="3"/>
      </w:numPr>
      <w:outlineLvl w:val="3"/>
    </w:pPr>
    <w:rPr>
      <w:i/>
    </w:rPr>
  </w:style>
  <w:style w:type="paragraph" w:styleId="6">
    <w:name w:val="heading 5"/>
    <w:basedOn w:val="5"/>
    <w:next w:val="1"/>
    <w:link w:val="30"/>
    <w:qFormat/>
    <w:uiPriority w:val="9"/>
    <w:pPr>
      <w:numPr>
        <w:ilvl w:val="4"/>
      </w:numPr>
      <w:ind w:left="864" w:hanging="864"/>
      <w:outlineLvl w:val="4"/>
    </w:pPr>
    <w:rPr>
      <w:bCs w:val="0"/>
      <w:i w:val="0"/>
      <w:sz w:val="18"/>
    </w:rPr>
  </w:style>
  <w:style w:type="paragraph" w:styleId="7">
    <w:name w:val="heading 6"/>
    <w:basedOn w:val="1"/>
    <w:next w:val="1"/>
    <w:link w:val="31"/>
    <w:qFormat/>
    <w:uiPriority w:val="9"/>
    <w:pPr>
      <w:numPr>
        <w:ilvl w:val="5"/>
        <w:numId w:val="1"/>
      </w:numPr>
      <w:spacing w:before="240" w:after="60"/>
      <w:outlineLvl w:val="5"/>
    </w:pPr>
    <w:rPr>
      <w:b/>
      <w:bCs/>
      <w:i/>
      <w:szCs w:val="22"/>
    </w:rPr>
  </w:style>
  <w:style w:type="paragraph" w:styleId="8">
    <w:name w:val="heading 7"/>
    <w:basedOn w:val="1"/>
    <w:next w:val="1"/>
    <w:link w:val="32"/>
    <w:qFormat/>
    <w:uiPriority w:val="9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9">
    <w:name w:val="heading 8"/>
    <w:basedOn w:val="1"/>
    <w:next w:val="1"/>
    <w:link w:val="33"/>
    <w:qFormat/>
    <w:uiPriority w:val="9"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10">
    <w:name w:val="heading 9"/>
    <w:basedOn w:val="1"/>
    <w:next w:val="1"/>
    <w:link w:val="34"/>
    <w:qFormat/>
    <w:uiPriority w:val="9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35"/>
    <w:unhideWhenUsed/>
    <w:uiPriority w:val="99"/>
    <w:rPr>
      <w:rFonts w:ascii="Malgun Gothic" w:eastAsia="Malgun Gothic"/>
      <w:sz w:val="18"/>
      <w:szCs w:val="18"/>
    </w:rPr>
  </w:style>
  <w:style w:type="paragraph" w:styleId="14">
    <w:name w:val="Body Text"/>
    <w:basedOn w:val="1"/>
    <w:unhideWhenUsed/>
    <w:qFormat/>
    <w:uiPriority w:val="0"/>
    <w:pPr>
      <w:overflowPunct w:val="0"/>
      <w:spacing w:after="120"/>
    </w:pPr>
    <w:rPr>
      <w:rFonts w:ascii="Arial" w:hAnsi="Arial"/>
      <w:lang w:val="en-US" w:eastAsia="zh-CN"/>
    </w:rPr>
  </w:style>
  <w:style w:type="character" w:styleId="15">
    <w:name w:val="annotation reference"/>
    <w:basedOn w:val="11"/>
    <w:semiHidden/>
    <w:unhideWhenUsed/>
    <w:uiPriority w:val="99"/>
    <w:rPr>
      <w:sz w:val="16"/>
      <w:szCs w:val="16"/>
    </w:rPr>
  </w:style>
  <w:style w:type="paragraph" w:styleId="16">
    <w:name w:val="annotation text"/>
    <w:basedOn w:val="1"/>
    <w:link w:val="52"/>
    <w:semiHidden/>
    <w:unhideWhenUsed/>
    <w:uiPriority w:val="99"/>
  </w:style>
  <w:style w:type="paragraph" w:styleId="17">
    <w:name w:val="annotation subject"/>
    <w:basedOn w:val="16"/>
    <w:next w:val="16"/>
    <w:link w:val="53"/>
    <w:semiHidden/>
    <w:unhideWhenUsed/>
    <w:uiPriority w:val="99"/>
    <w:rPr>
      <w:b/>
      <w:bCs/>
    </w:rPr>
  </w:style>
  <w:style w:type="character" w:styleId="18">
    <w:name w:val="Emphasis"/>
    <w:qFormat/>
    <w:uiPriority w:val="20"/>
    <w:rPr>
      <w:i/>
      <w:iCs/>
    </w:rPr>
  </w:style>
  <w:style w:type="character" w:styleId="19">
    <w:name w:val="FollowedHyperlink"/>
    <w:unhideWhenUsed/>
    <w:uiPriority w:val="99"/>
    <w:rPr>
      <w:color w:val="954F72"/>
      <w:u w:val="single"/>
    </w:rPr>
  </w:style>
  <w:style w:type="paragraph" w:styleId="20">
    <w:name w:val="footer"/>
    <w:basedOn w:val="1"/>
    <w:link w:val="36"/>
    <w:unhideWhenUsed/>
    <w:uiPriority w:val="99"/>
    <w:pPr>
      <w:tabs>
        <w:tab w:val="center" w:pos="4680"/>
        <w:tab w:val="right" w:pos="9360"/>
      </w:tabs>
    </w:pPr>
  </w:style>
  <w:style w:type="paragraph" w:styleId="21">
    <w:name w:val="header"/>
    <w:basedOn w:val="1"/>
    <w:link w:val="37"/>
    <w:unhideWhenUsed/>
    <w:uiPriority w:val="99"/>
    <w:pPr>
      <w:tabs>
        <w:tab w:val="center" w:pos="4680"/>
        <w:tab w:val="right" w:pos="9360"/>
      </w:tabs>
    </w:pPr>
  </w:style>
  <w:style w:type="character" w:styleId="22">
    <w:name w:val="Hyperlink"/>
    <w:qFormat/>
    <w:uiPriority w:val="99"/>
    <w:rPr>
      <w:color w:val="0000FF"/>
      <w:u w:val="single"/>
    </w:rPr>
  </w:style>
  <w:style w:type="paragraph" w:styleId="23">
    <w:name w:val="List"/>
    <w:basedOn w:val="1"/>
    <w:unhideWhenUsed/>
    <w:uiPriority w:val="99"/>
    <w:pPr>
      <w:widowControl w:val="0"/>
      <w:adjustRightInd w:val="0"/>
      <w:spacing w:line="460" w:lineRule="exact"/>
      <w:ind w:left="283" w:hanging="283"/>
      <w:contextualSpacing/>
      <w:textAlignment w:val="baseline"/>
    </w:pPr>
    <w:rPr>
      <w:rFonts w:eastAsia="KaiTi_GB2312"/>
      <w:kern w:val="28"/>
      <w:sz w:val="28"/>
    </w:rPr>
  </w:style>
  <w:style w:type="paragraph" w:styleId="24">
    <w:name w:val="Plain Text"/>
    <w:basedOn w:val="1"/>
    <w:link w:val="38"/>
    <w:unhideWhenUsed/>
    <w:uiPriority w:val="99"/>
    <w:rPr>
      <w:rFonts w:ascii="Arial" w:hAnsi="Arial" w:eastAsia="MS Gothic"/>
      <w:color w:val="000000"/>
    </w:rPr>
  </w:style>
  <w:style w:type="table" w:styleId="25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">
    <w:name w:val="Heading 1 Char"/>
    <w:link w:val="2"/>
    <w:uiPriority w:val="9"/>
    <w:rPr>
      <w:rFonts w:ascii="Arial" w:hAnsi="Arial" w:eastAsia="Batang" w:cs="Times New Roman"/>
      <w:b/>
      <w:bCs/>
      <w:kern w:val="32"/>
      <w:sz w:val="32"/>
      <w:szCs w:val="32"/>
      <w:lang w:val="en-GB"/>
    </w:rPr>
  </w:style>
  <w:style w:type="character" w:customStyle="1" w:styleId="27">
    <w:name w:val="Heading 2 Char"/>
    <w:link w:val="3"/>
    <w:uiPriority w:val="9"/>
    <w:rPr>
      <w:rFonts w:ascii="Times New Roman" w:hAnsi="Times New Roman" w:eastAsia="Batang" w:cs="Times New Roman"/>
      <w:b/>
      <w:bCs/>
      <w:iCs/>
      <w:kern w:val="0"/>
      <w:sz w:val="24"/>
      <w:szCs w:val="28"/>
      <w:lang w:val="en-GB"/>
    </w:rPr>
  </w:style>
  <w:style w:type="character" w:customStyle="1" w:styleId="28">
    <w:name w:val="Heading 3 Char"/>
    <w:link w:val="4"/>
    <w:uiPriority w:val="0"/>
    <w:rPr>
      <w:rFonts w:ascii="Arial" w:hAnsi="Arial" w:eastAsia="Batang" w:cs="Times New Roman"/>
      <w:b/>
      <w:bCs/>
      <w:kern w:val="0"/>
      <w:szCs w:val="26"/>
      <w:lang w:val="en-GB"/>
    </w:rPr>
  </w:style>
  <w:style w:type="character" w:customStyle="1" w:styleId="29">
    <w:name w:val="Heading 4 Char"/>
    <w:link w:val="5"/>
    <w:uiPriority w:val="9"/>
    <w:rPr>
      <w:rFonts w:ascii="Arial" w:hAnsi="Arial" w:eastAsia="Batang" w:cs="Times New Roman"/>
      <w:b/>
      <w:bCs/>
      <w:i/>
      <w:kern w:val="0"/>
      <w:szCs w:val="26"/>
      <w:lang w:val="en-GB"/>
    </w:rPr>
  </w:style>
  <w:style w:type="character" w:customStyle="1" w:styleId="30">
    <w:name w:val="Heading 5 Char"/>
    <w:link w:val="6"/>
    <w:uiPriority w:val="9"/>
    <w:rPr>
      <w:rFonts w:ascii="Arial" w:hAnsi="Arial" w:eastAsia="Batang" w:cs="Times New Roman"/>
      <w:b/>
      <w:iCs/>
      <w:kern w:val="0"/>
      <w:sz w:val="18"/>
      <w:szCs w:val="26"/>
      <w:lang w:val="en-GB"/>
    </w:rPr>
  </w:style>
  <w:style w:type="character" w:customStyle="1" w:styleId="31">
    <w:name w:val="Heading 6 Char"/>
    <w:link w:val="7"/>
    <w:uiPriority w:val="9"/>
    <w:rPr>
      <w:rFonts w:ascii="Times New Roman" w:hAnsi="Times New Roman" w:eastAsia="Batang" w:cs="Times New Roman"/>
      <w:b/>
      <w:bCs/>
      <w:i/>
      <w:kern w:val="0"/>
      <w:lang w:val="en-GB"/>
    </w:rPr>
  </w:style>
  <w:style w:type="character" w:customStyle="1" w:styleId="32">
    <w:name w:val="Heading 7 Char"/>
    <w:link w:val="8"/>
    <w:uiPriority w:val="9"/>
    <w:rPr>
      <w:rFonts w:ascii="Times New Roman" w:hAnsi="Times New Roman" w:eastAsia="Batang" w:cs="Times New Roman"/>
      <w:kern w:val="0"/>
      <w:sz w:val="24"/>
      <w:szCs w:val="24"/>
      <w:lang w:val="en-GB"/>
    </w:rPr>
  </w:style>
  <w:style w:type="character" w:customStyle="1" w:styleId="33">
    <w:name w:val="Heading 8 Char"/>
    <w:link w:val="9"/>
    <w:uiPriority w:val="9"/>
    <w:rPr>
      <w:rFonts w:ascii="Times New Roman" w:hAnsi="Times New Roman" w:eastAsia="Batang" w:cs="Times New Roman"/>
      <w:i/>
      <w:iCs/>
      <w:kern w:val="0"/>
      <w:sz w:val="24"/>
      <w:szCs w:val="24"/>
      <w:lang w:val="en-GB"/>
    </w:rPr>
  </w:style>
  <w:style w:type="character" w:customStyle="1" w:styleId="34">
    <w:name w:val="Heading 9 Char"/>
    <w:link w:val="10"/>
    <w:uiPriority w:val="9"/>
    <w:rPr>
      <w:rFonts w:ascii="Arial" w:hAnsi="Arial" w:eastAsia="Batang" w:cs="Times New Roman"/>
      <w:kern w:val="0"/>
      <w:sz w:val="22"/>
      <w:lang w:val="en-GB"/>
    </w:rPr>
  </w:style>
  <w:style w:type="character" w:customStyle="1" w:styleId="35">
    <w:name w:val="Balloon Text Char"/>
    <w:link w:val="13"/>
    <w:semiHidden/>
    <w:uiPriority w:val="99"/>
    <w:rPr>
      <w:rFonts w:hAnsi="Times"/>
      <w:sz w:val="18"/>
      <w:szCs w:val="18"/>
      <w:lang w:val="en-GB" w:eastAsia="en-US"/>
    </w:rPr>
  </w:style>
  <w:style w:type="character" w:customStyle="1" w:styleId="36">
    <w:name w:val="Footer Char"/>
    <w:link w:val="20"/>
    <w:uiPriority w:val="99"/>
    <w:rPr>
      <w:rFonts w:ascii="Times" w:hAnsi="Times" w:eastAsia="Batang"/>
      <w:szCs w:val="24"/>
      <w:lang w:val="en-GB" w:eastAsia="en-US"/>
    </w:rPr>
  </w:style>
  <w:style w:type="character" w:customStyle="1" w:styleId="37">
    <w:name w:val="Header Char"/>
    <w:link w:val="21"/>
    <w:uiPriority w:val="99"/>
    <w:rPr>
      <w:rFonts w:ascii="Times" w:hAnsi="Times" w:eastAsia="Batang"/>
      <w:szCs w:val="24"/>
      <w:lang w:val="en-GB" w:eastAsia="en-US"/>
    </w:rPr>
  </w:style>
  <w:style w:type="character" w:customStyle="1" w:styleId="38">
    <w:name w:val="Plain Text Char"/>
    <w:link w:val="24"/>
    <w:uiPriority w:val="99"/>
    <w:rPr>
      <w:rFonts w:ascii="Arial" w:hAnsi="Arial" w:eastAsia="MS Gothic" w:cs="Times New Roman"/>
      <w:color w:val="000000"/>
      <w:kern w:val="0"/>
      <w:szCs w:val="20"/>
    </w:rPr>
  </w:style>
  <w:style w:type="paragraph" w:customStyle="1" w:styleId="39">
    <w:name w:val="References"/>
    <w:basedOn w:val="1"/>
    <w:uiPriority w:val="0"/>
    <w:pPr>
      <w:numPr>
        <w:ilvl w:val="2"/>
        <w:numId w:val="2"/>
      </w:numPr>
    </w:pPr>
    <w:rPr>
      <w:rFonts w:eastAsia="Times New Roman"/>
      <w:lang w:val="en-US"/>
    </w:rPr>
  </w:style>
  <w:style w:type="character" w:customStyle="1" w:styleId="40">
    <w:name w:val="Unresolved Mention1"/>
    <w:unhideWhenUsed/>
    <w:uiPriority w:val="99"/>
    <w:rPr>
      <w:color w:val="605E5C"/>
      <w:shd w:val="clear" w:color="auto" w:fill="E1DFDD"/>
    </w:rPr>
  </w:style>
  <w:style w:type="paragraph" w:customStyle="1" w:styleId="41">
    <w:name w:val="_Style 36"/>
    <w:semiHidden/>
    <w:uiPriority w:val="99"/>
    <w:rPr>
      <w:rFonts w:ascii="Times" w:hAnsi="Times" w:eastAsia="Batang" w:cs="Times New Roman"/>
      <w:szCs w:val="24"/>
      <w:lang w:val="en-GB" w:eastAsia="en-US" w:bidi="ar-SA"/>
    </w:rPr>
  </w:style>
  <w:style w:type="paragraph" w:customStyle="1" w:styleId="42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eastAsia="en-GB"/>
    </w:rPr>
  </w:style>
  <w:style w:type="character" w:customStyle="1" w:styleId="43">
    <w:name w:val="apple-converted-space"/>
    <w:basedOn w:val="11"/>
    <w:uiPriority w:val="0"/>
  </w:style>
  <w:style w:type="paragraph" w:customStyle="1" w:styleId="44">
    <w:name w:val="B1"/>
    <w:basedOn w:val="23"/>
    <w:qFormat/>
    <w:uiPriority w:val="0"/>
    <w:pPr>
      <w:spacing w:after="180"/>
      <w:ind w:left="568" w:hanging="284"/>
    </w:pPr>
    <w:rPr>
      <w:rFonts w:eastAsia="宋体"/>
    </w:rPr>
  </w:style>
  <w:style w:type="character" w:customStyle="1" w:styleId="45">
    <w:name w:val="s1"/>
    <w:uiPriority w:val="0"/>
    <w:rPr>
      <w:rFonts w:ascii="Lucida Grande" w:hAnsi="Lucida Grande" w:eastAsia="Lucida Grande" w:cs="Lucida Grande"/>
      <w:color w:val="0F80FE"/>
      <w:sz w:val="68"/>
      <w:szCs w:val="68"/>
    </w:rPr>
  </w:style>
  <w:style w:type="character" w:customStyle="1" w:styleId="46">
    <w:name w:val="s3"/>
    <w:uiPriority w:val="0"/>
    <w:rPr>
      <w:rFonts w:ascii="Helvetica Neue" w:hAnsi="Helvetica Neue" w:eastAsia="Helvetica Neue" w:cs="Helvetica Neue"/>
      <w:sz w:val="60"/>
      <w:szCs w:val="60"/>
    </w:rPr>
  </w:style>
  <w:style w:type="character" w:customStyle="1" w:styleId="47">
    <w:name w:val="s2"/>
    <w:uiPriority w:val="0"/>
    <w:rPr>
      <w:rFonts w:hint="default" w:ascii="Lucida Grande" w:hAnsi="Lucida Grande" w:eastAsia="Lucida Grande" w:cs="Lucida Grande"/>
      <w:color w:val="0F80FE"/>
      <w:sz w:val="90"/>
      <w:szCs w:val="90"/>
    </w:rPr>
  </w:style>
  <w:style w:type="paragraph" w:customStyle="1" w:styleId="48">
    <w:name w:val="B2"/>
    <w:basedOn w:val="1"/>
    <w:qFormat/>
    <w:uiPriority w:val="0"/>
    <w:pPr>
      <w:ind w:left="851" w:hanging="284"/>
    </w:pPr>
  </w:style>
  <w:style w:type="paragraph" w:customStyle="1" w:styleId="49">
    <w:name w:val="B3"/>
    <w:basedOn w:val="1"/>
    <w:qFormat/>
    <w:uiPriority w:val="0"/>
    <w:pPr>
      <w:ind w:left="1135" w:hanging="284"/>
    </w:pPr>
  </w:style>
  <w:style w:type="paragraph" w:styleId="50">
    <w:name w:val="List Paragraph"/>
    <w:basedOn w:val="1"/>
    <w:qFormat/>
    <w:uiPriority w:val="34"/>
    <w:pPr>
      <w:ind w:left="840" w:leftChars="400"/>
    </w:pPr>
  </w:style>
  <w:style w:type="paragraph" w:customStyle="1" w:styleId="51">
    <w:name w:val="Revision1"/>
    <w:hidden/>
    <w:unhideWhenUsed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52">
    <w:name w:val="Comment Text Char"/>
    <w:basedOn w:val="11"/>
    <w:link w:val="16"/>
    <w:semiHidden/>
    <w:uiPriority w:val="99"/>
    <w:rPr>
      <w:rFonts w:eastAsia="Batang"/>
      <w:lang w:val="en-GB" w:eastAsia="en-US"/>
    </w:rPr>
  </w:style>
  <w:style w:type="character" w:customStyle="1" w:styleId="53">
    <w:name w:val="Comment Subject Char"/>
    <w:basedOn w:val="52"/>
    <w:link w:val="17"/>
    <w:semiHidden/>
    <w:uiPriority w:val="99"/>
    <w:rPr>
      <w:rFonts w:eastAsia="Batang"/>
      <w:b/>
      <w:bCs/>
      <w:lang w:val="en-GB" w:eastAsia="en-US"/>
    </w:rPr>
  </w:style>
  <w:style w:type="paragraph" w:customStyle="1" w:styleId="54">
    <w:name w:val="Agreement"/>
    <w:basedOn w:val="1"/>
    <w:next w:val="42"/>
    <w:qFormat/>
    <w:uiPriority w:val="99"/>
    <w:pPr>
      <w:numPr>
        <w:ilvl w:val="0"/>
        <w:numId w:val="3"/>
      </w:numPr>
      <w:spacing w:before="60"/>
    </w:pPr>
    <w:rPr>
      <w:b/>
    </w:rPr>
  </w:style>
  <w:style w:type="paragraph" w:customStyle="1" w:styleId="55">
    <w:name w:val="Comments"/>
    <w:basedOn w:val="1"/>
    <w:qFormat/>
    <w:uiPriority w:val="0"/>
    <w:rPr>
      <w:i/>
      <w:sz w:val="1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9"/>
    <w:qFormat/>
    <w:uiPriority w:val="0"/>
    <w:pPr>
      <w:jc w:val="center"/>
    </w:pPr>
  </w:style>
  <w:style w:type="paragraph" w:customStyle="1" w:styleId="5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AN"/>
    <w:basedOn w:val="59"/>
    <w:uiPriority w:val="0"/>
    <w:pPr>
      <w:ind w:left="851" w:hanging="851"/>
    </w:pPr>
  </w:style>
  <w:style w:type="paragraph" w:customStyle="1" w:styleId="61">
    <w:name w:val="TF"/>
    <w:basedOn w:val="56"/>
    <w:uiPriority w:val="0"/>
    <w:pPr>
      <w:keepNext w:val="0"/>
      <w:spacing w:before="0" w:after="240"/>
    </w:pPr>
  </w:style>
  <w:style w:type="paragraph" w:customStyle="1" w:styleId="62">
    <w:name w:val="Revision"/>
    <w:hidden/>
    <w:unhideWhenUsed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">
    <w:name w:val="PL"/>
    <w:qFormat/>
    <w:uiPriority w:val="0"/>
    <w:pPr>
      <w:shd w:val="clear" w:color="auto" w:fill="EEECE1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4313</Words>
  <Characters>24589</Characters>
  <Lines>204</Lines>
  <Paragraphs>57</Paragraphs>
  <TotalTime>0</TotalTime>
  <ScaleCrop>false</ScaleCrop>
  <LinksUpToDate>false</LinksUpToDate>
  <CharactersWithSpaces>28845</CharactersWithSpaces>
  <Application>WPS Office_7.4.1.8983_F1E327BC-269C-435d-A152-05C5408002CA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2024-01-19T16:13:00Z</dcterms:created>
  <dc:creator>김윤선/표준연구팀(SR)/Master/삼성전자</dc:creator>
  <cp:lastModifiedBy>Dan Wu</cp:lastModifiedBy>
  <dcterms:modified xsi:type="dcterms:W3CDTF">2025-08-15T16:46:20Z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1033-7.4.1.8983</vt:lpwstr>
  </property>
  <property fmtid="{D5CDD505-2E9C-101B-9397-08002B2CF9AE}" pid="4" name="ICV">
    <vt:lpwstr>63BCCC1AE21A209972C3FA66E4ABBB5A_43</vt:lpwstr>
  </property>
</Properties>
</file>